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2C" w:rsidRPr="004A5404" w:rsidRDefault="005C7B10" w:rsidP="005C1273">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The </w:t>
      </w:r>
      <w:r w:rsidR="00B46D2D">
        <w:rPr>
          <w:rFonts w:ascii="Times New Roman" w:hAnsi="Times New Roman" w:cs="Times New Roman"/>
          <w:b/>
          <w:sz w:val="36"/>
          <w:szCs w:val="36"/>
        </w:rPr>
        <w:t>Chi</w:t>
      </w:r>
      <w:r w:rsidR="008C1845">
        <w:rPr>
          <w:rFonts w:ascii="Times New Roman" w:hAnsi="Times New Roman" w:cs="Times New Roman"/>
          <w:b/>
          <w:sz w:val="36"/>
          <w:szCs w:val="36"/>
        </w:rPr>
        <w:t>na-Tai</w:t>
      </w:r>
      <w:r>
        <w:rPr>
          <w:rFonts w:ascii="Times New Roman" w:hAnsi="Times New Roman" w:cs="Times New Roman"/>
          <w:b/>
          <w:sz w:val="36"/>
          <w:szCs w:val="36"/>
        </w:rPr>
        <w:t>wan</w:t>
      </w:r>
      <w:r w:rsidR="00F839D5">
        <w:rPr>
          <w:rFonts w:ascii="Times New Roman" w:hAnsi="Times New Roman" w:cs="Times New Roman"/>
          <w:b/>
          <w:sz w:val="36"/>
          <w:szCs w:val="36"/>
        </w:rPr>
        <w:t xml:space="preserve"> Trade Deal</w:t>
      </w:r>
      <w:r>
        <w:rPr>
          <w:rFonts w:ascii="Times New Roman" w:hAnsi="Times New Roman" w:cs="Times New Roman"/>
          <w:b/>
          <w:sz w:val="36"/>
          <w:szCs w:val="36"/>
        </w:rPr>
        <w:t xml:space="preserve"> </w:t>
      </w:r>
      <w:r w:rsidR="00290BCF" w:rsidRPr="004A5404">
        <w:rPr>
          <w:rFonts w:ascii="Times New Roman" w:hAnsi="Times New Roman" w:cs="Times New Roman"/>
          <w:b/>
          <w:sz w:val="36"/>
          <w:szCs w:val="36"/>
        </w:rPr>
        <w:t xml:space="preserve">and the </w:t>
      </w:r>
      <w:r w:rsidR="0073301E">
        <w:rPr>
          <w:rFonts w:ascii="Times New Roman" w:hAnsi="Times New Roman" w:cs="Times New Roman"/>
          <w:b/>
          <w:sz w:val="36"/>
          <w:szCs w:val="36"/>
        </w:rPr>
        <w:t xml:space="preserve">Ensuing </w:t>
      </w:r>
      <w:r w:rsidR="00290BCF" w:rsidRPr="004A5404">
        <w:rPr>
          <w:rFonts w:ascii="Times New Roman" w:hAnsi="Times New Roman" w:cs="Times New Roman"/>
          <w:b/>
          <w:sz w:val="36"/>
          <w:szCs w:val="36"/>
        </w:rPr>
        <w:t>East Asian Political Economic Order</w:t>
      </w:r>
    </w:p>
    <w:p w:rsidR="00D31DED" w:rsidRDefault="00D31DED" w:rsidP="005C1273">
      <w:pPr>
        <w:pBdr>
          <w:bottom w:val="single" w:sz="12" w:space="1" w:color="auto"/>
        </w:pBdr>
        <w:spacing w:line="240" w:lineRule="auto"/>
        <w:jc w:val="center"/>
        <w:rPr>
          <w:rStyle w:val="Emphasis"/>
          <w:rFonts w:ascii="Times New Roman" w:hAnsi="Times New Roman" w:cs="Times New Roman"/>
          <w:b/>
          <w:bCs/>
          <w:sz w:val="20"/>
          <w:szCs w:val="20"/>
        </w:rPr>
      </w:pPr>
      <w:r w:rsidRPr="00D31DED">
        <w:rPr>
          <w:rStyle w:val="Emphasis"/>
          <w:rFonts w:ascii="Times New Roman" w:hAnsi="Times New Roman" w:cs="Times New Roman"/>
          <w:i w:val="0"/>
          <w:sz w:val="20"/>
          <w:szCs w:val="20"/>
        </w:rPr>
        <w:t>By</w:t>
      </w:r>
      <w:r w:rsidRPr="007D0A6B">
        <w:rPr>
          <w:rStyle w:val="Emphasis"/>
          <w:rFonts w:ascii="Times New Roman" w:hAnsi="Times New Roman" w:cs="Times New Roman"/>
          <w:sz w:val="20"/>
          <w:szCs w:val="20"/>
        </w:rPr>
        <w:t xml:space="preserve"> </w:t>
      </w:r>
      <w:r w:rsidRPr="00AD7D02">
        <w:rPr>
          <w:rFonts w:ascii="Times New Roman" w:hAnsi="Times New Roman" w:cs="Times New Roman"/>
          <w:sz w:val="24"/>
          <w:szCs w:val="24"/>
        </w:rPr>
        <w:t>Chunjuan Nancy Wei</w:t>
      </w:r>
    </w:p>
    <w:p w:rsidR="00D31DED" w:rsidRPr="00D31DED" w:rsidRDefault="00D31DED" w:rsidP="005917CD">
      <w:pPr>
        <w:pBdr>
          <w:bottom w:val="single" w:sz="12" w:space="1" w:color="auto"/>
        </w:pBdr>
        <w:spacing w:line="480" w:lineRule="auto"/>
        <w:jc w:val="center"/>
        <w:rPr>
          <w:rStyle w:val="Emphasis"/>
          <w:rFonts w:ascii="Times New Roman" w:hAnsi="Times New Roman" w:cs="Times New Roman"/>
          <w:b/>
          <w:bCs/>
          <w:i w:val="0"/>
          <w:sz w:val="20"/>
          <w:szCs w:val="20"/>
        </w:rPr>
      </w:pPr>
    </w:p>
    <w:p w:rsidR="00D31DED" w:rsidRPr="0036394B" w:rsidRDefault="00D31DED" w:rsidP="005917CD">
      <w:pPr>
        <w:spacing w:line="480" w:lineRule="auto"/>
        <w:rPr>
          <w:rFonts w:ascii="Times New Roman" w:hAnsi="Times New Roman" w:cs="Times New Roman"/>
          <w:b/>
          <w:sz w:val="24"/>
          <w:szCs w:val="24"/>
        </w:rPr>
      </w:pPr>
      <w:r w:rsidRPr="0036394B">
        <w:rPr>
          <w:rFonts w:ascii="Times New Roman" w:hAnsi="Times New Roman" w:cs="Times New Roman"/>
          <w:b/>
          <w:sz w:val="24"/>
          <w:szCs w:val="24"/>
        </w:rPr>
        <w:t>Abstract</w:t>
      </w:r>
      <w:r w:rsidR="001265FB">
        <w:rPr>
          <w:rFonts w:ascii="Times New Roman" w:hAnsi="Times New Roman" w:cs="Times New Roman"/>
          <w:b/>
          <w:sz w:val="24"/>
          <w:szCs w:val="24"/>
        </w:rPr>
        <w:t xml:space="preserve"> [</w:t>
      </w:r>
      <w:r w:rsidR="001265FB" w:rsidRPr="0007310B">
        <w:rPr>
          <w:rFonts w:ascii="Times New Roman" w:hAnsi="Times New Roman" w:cs="Times New Roman"/>
          <w:b/>
          <w:i/>
          <w:sz w:val="24"/>
          <w:szCs w:val="24"/>
        </w:rPr>
        <w:t>Word Count: 16</w:t>
      </w:r>
      <w:r w:rsidR="00854E2E">
        <w:rPr>
          <w:rFonts w:ascii="Times New Roman" w:hAnsi="Times New Roman" w:cs="Times New Roman"/>
          <w:b/>
          <w:i/>
          <w:sz w:val="24"/>
          <w:szCs w:val="24"/>
        </w:rPr>
        <w:t>1</w:t>
      </w:r>
      <w:r w:rsidR="001265FB">
        <w:rPr>
          <w:rFonts w:ascii="Times New Roman" w:hAnsi="Times New Roman" w:cs="Times New Roman"/>
          <w:b/>
          <w:sz w:val="24"/>
          <w:szCs w:val="24"/>
        </w:rPr>
        <w:t>]</w:t>
      </w:r>
    </w:p>
    <w:p w:rsidR="00D31DED" w:rsidRDefault="00D31DED" w:rsidP="005917CD">
      <w:pPr>
        <w:spacing w:line="480" w:lineRule="auto"/>
        <w:jc w:val="both"/>
        <w:rPr>
          <w:rFonts w:ascii="Times New Roman" w:hAnsi="Times New Roman" w:cs="Times New Roman"/>
          <w:sz w:val="24"/>
          <w:szCs w:val="24"/>
        </w:rPr>
      </w:pPr>
      <w:r w:rsidRPr="00D31DED">
        <w:rPr>
          <w:rFonts w:ascii="Times New Roman" w:hAnsi="Times New Roman" w:cs="Times New Roman"/>
          <w:sz w:val="24"/>
          <w:szCs w:val="24"/>
        </w:rPr>
        <w:t>Northeast Asia’s first free trade pact, the Economic Cooperation Framework Agreement (ECFA), was signed on June 29, 2010 by two unlikely partners, the long-term rivals Mainland China and Taiwan. Their choice</w:t>
      </w:r>
      <w:r w:rsidR="006273FF">
        <w:rPr>
          <w:rFonts w:ascii="Times New Roman" w:hAnsi="Times New Roman" w:cs="Times New Roman"/>
          <w:sz w:val="24"/>
          <w:szCs w:val="24"/>
        </w:rPr>
        <w:t xml:space="preserve"> of </w:t>
      </w:r>
      <w:r w:rsidR="006273FF" w:rsidRPr="00D31DED">
        <w:rPr>
          <w:rFonts w:ascii="Times New Roman" w:hAnsi="Times New Roman" w:cs="Times New Roman"/>
          <w:sz w:val="24"/>
          <w:szCs w:val="24"/>
        </w:rPr>
        <w:t>Chongqing</w:t>
      </w:r>
      <w:r w:rsidR="00DD60EC">
        <w:rPr>
          <w:rFonts w:ascii="Times New Roman" w:hAnsi="Times New Roman" w:cs="Times New Roman"/>
          <w:sz w:val="24"/>
          <w:szCs w:val="24"/>
        </w:rPr>
        <w:t xml:space="preserve"> </w:t>
      </w:r>
      <w:r w:rsidRPr="00D31DED">
        <w:rPr>
          <w:rFonts w:ascii="Times New Roman" w:hAnsi="Times New Roman" w:cs="Times New Roman"/>
          <w:sz w:val="24"/>
          <w:szCs w:val="24"/>
        </w:rPr>
        <w:t xml:space="preserve">for the historic event </w:t>
      </w:r>
      <w:r w:rsidR="006273FF">
        <w:rPr>
          <w:rFonts w:ascii="Times New Roman" w:hAnsi="Times New Roman" w:cs="Times New Roman"/>
          <w:sz w:val="24"/>
          <w:szCs w:val="24"/>
        </w:rPr>
        <w:t>proved</w:t>
      </w:r>
      <w:r w:rsidR="006273FF" w:rsidRPr="00D31DED">
        <w:rPr>
          <w:rFonts w:ascii="Times New Roman" w:hAnsi="Times New Roman" w:cs="Times New Roman"/>
          <w:sz w:val="24"/>
          <w:szCs w:val="24"/>
        </w:rPr>
        <w:t xml:space="preserve"> </w:t>
      </w:r>
      <w:r w:rsidRPr="00D31DED">
        <w:rPr>
          <w:rFonts w:ascii="Times New Roman" w:hAnsi="Times New Roman" w:cs="Times New Roman"/>
          <w:sz w:val="24"/>
          <w:szCs w:val="24"/>
        </w:rPr>
        <w:t xml:space="preserve">equally unthinkable, </w:t>
      </w:r>
      <w:r w:rsidR="006273FF">
        <w:rPr>
          <w:rFonts w:ascii="Times New Roman" w:hAnsi="Times New Roman" w:cs="Times New Roman"/>
          <w:sz w:val="24"/>
          <w:szCs w:val="24"/>
        </w:rPr>
        <w:t>for this had been</w:t>
      </w:r>
      <w:r w:rsidRPr="00D31DED">
        <w:rPr>
          <w:rFonts w:ascii="Times New Roman" w:hAnsi="Times New Roman" w:cs="Times New Roman"/>
          <w:sz w:val="24"/>
          <w:szCs w:val="24"/>
        </w:rPr>
        <w:t xml:space="preserve"> the war-time capital of Taiwan’s ruling party</w:t>
      </w:r>
      <w:r w:rsidR="006273FF">
        <w:rPr>
          <w:rFonts w:ascii="Times New Roman" w:hAnsi="Times New Roman" w:cs="Times New Roman"/>
          <w:sz w:val="24"/>
          <w:szCs w:val="24"/>
        </w:rPr>
        <w:t xml:space="preserve">, </w:t>
      </w:r>
      <w:r w:rsidRPr="00D31DED">
        <w:rPr>
          <w:rFonts w:ascii="Times New Roman" w:hAnsi="Times New Roman" w:cs="Times New Roman"/>
          <w:sz w:val="24"/>
          <w:szCs w:val="24"/>
        </w:rPr>
        <w:t xml:space="preserve">defeated in </w:t>
      </w:r>
      <w:r w:rsidR="006273FF">
        <w:rPr>
          <w:rFonts w:ascii="Times New Roman" w:hAnsi="Times New Roman" w:cs="Times New Roman"/>
          <w:sz w:val="24"/>
          <w:szCs w:val="24"/>
        </w:rPr>
        <w:t xml:space="preserve">the </w:t>
      </w:r>
      <w:r w:rsidRPr="00D31DED">
        <w:rPr>
          <w:rFonts w:ascii="Times New Roman" w:hAnsi="Times New Roman" w:cs="Times New Roman"/>
          <w:sz w:val="24"/>
          <w:szCs w:val="24"/>
        </w:rPr>
        <w:t xml:space="preserve">Chinese Civil War. </w:t>
      </w:r>
      <w:r w:rsidR="006273FF">
        <w:rPr>
          <w:rFonts w:ascii="Times New Roman" w:hAnsi="Times New Roman" w:cs="Times New Roman"/>
          <w:sz w:val="24"/>
          <w:szCs w:val="24"/>
        </w:rPr>
        <w:t>ECFA, a</w:t>
      </w:r>
      <w:r w:rsidR="006273FF" w:rsidRPr="00D31DED">
        <w:rPr>
          <w:rFonts w:ascii="Times New Roman" w:hAnsi="Times New Roman" w:cs="Times New Roman"/>
          <w:sz w:val="24"/>
          <w:szCs w:val="24"/>
        </w:rPr>
        <w:t xml:space="preserve"> </w:t>
      </w:r>
      <w:r w:rsidRPr="00D31DED">
        <w:rPr>
          <w:rFonts w:ascii="Times New Roman" w:hAnsi="Times New Roman" w:cs="Times New Roman"/>
          <w:sz w:val="24"/>
          <w:szCs w:val="24"/>
        </w:rPr>
        <w:t>preferential trade agreement</w:t>
      </w:r>
      <w:r w:rsidR="006273FF">
        <w:rPr>
          <w:rFonts w:ascii="Times New Roman" w:hAnsi="Times New Roman" w:cs="Times New Roman"/>
          <w:sz w:val="24"/>
          <w:szCs w:val="24"/>
        </w:rPr>
        <w:t>,</w:t>
      </w:r>
      <w:r w:rsidRPr="00D31DED">
        <w:rPr>
          <w:rFonts w:ascii="Times New Roman" w:hAnsi="Times New Roman" w:cs="Times New Roman"/>
          <w:sz w:val="24"/>
          <w:szCs w:val="24"/>
        </w:rPr>
        <w:t xml:space="preserve"> aims to reduce tariffs on more than 800 goods and services across the Taiwan Strait. With its ratification </w:t>
      </w:r>
      <w:r w:rsidR="0031251F">
        <w:rPr>
          <w:rFonts w:ascii="Times New Roman" w:hAnsi="Times New Roman" w:cs="Times New Roman"/>
          <w:sz w:val="24"/>
          <w:szCs w:val="24"/>
        </w:rPr>
        <w:t>that</w:t>
      </w:r>
      <w:r w:rsidR="0031251F" w:rsidRPr="00D31DED">
        <w:rPr>
          <w:rFonts w:ascii="Times New Roman" w:hAnsi="Times New Roman" w:cs="Times New Roman"/>
          <w:sz w:val="24"/>
          <w:szCs w:val="24"/>
        </w:rPr>
        <w:t xml:space="preserve"> </w:t>
      </w:r>
      <w:r w:rsidRPr="00D31DED">
        <w:rPr>
          <w:rFonts w:ascii="Times New Roman" w:hAnsi="Times New Roman" w:cs="Times New Roman"/>
          <w:sz w:val="24"/>
          <w:szCs w:val="24"/>
        </w:rPr>
        <w:t xml:space="preserve">September, a new era across the Taiwan Strait ushered in, along with a set of thorny questions. </w:t>
      </w:r>
      <w:r w:rsidR="00D528FC">
        <w:rPr>
          <w:rFonts w:ascii="Times New Roman" w:hAnsi="Times New Roman" w:cs="Times New Roman"/>
          <w:sz w:val="24"/>
          <w:szCs w:val="24"/>
        </w:rPr>
        <w:t xml:space="preserve">How did the rivals embrace each other economically when they still have significant political differences? </w:t>
      </w:r>
      <w:r w:rsidRPr="00D31DED">
        <w:rPr>
          <w:rFonts w:ascii="Times New Roman" w:hAnsi="Times New Roman" w:cs="Times New Roman"/>
          <w:sz w:val="24"/>
          <w:szCs w:val="24"/>
        </w:rPr>
        <w:t>Will this economically beneficial agreement to Taiwan come at a political cost? What implications does this landmark trade agreement have for Taiwan’s domestic politics and East Asian international relations? And finally, what impact will this new “</w:t>
      </w:r>
      <w:proofErr w:type="spellStart"/>
      <w:r w:rsidRPr="00D31DED">
        <w:rPr>
          <w:rFonts w:ascii="Times New Roman" w:hAnsi="Times New Roman" w:cs="Times New Roman"/>
          <w:sz w:val="24"/>
          <w:szCs w:val="24"/>
        </w:rPr>
        <w:t>Chaiwan</w:t>
      </w:r>
      <w:proofErr w:type="spellEnd"/>
      <w:r w:rsidRPr="00D31DED">
        <w:rPr>
          <w:rFonts w:ascii="Times New Roman" w:hAnsi="Times New Roman" w:cs="Times New Roman"/>
          <w:sz w:val="24"/>
          <w:szCs w:val="24"/>
        </w:rPr>
        <w:t>” Free Trade Agreement have on the U.S.-dominated East Asian security mechanism?</w:t>
      </w:r>
    </w:p>
    <w:p w:rsidR="00D31DED" w:rsidRPr="00D23B83" w:rsidRDefault="00D31DED" w:rsidP="005917CD">
      <w:pPr>
        <w:spacing w:after="0" w:line="480" w:lineRule="auto"/>
        <w:jc w:val="both"/>
        <w:rPr>
          <w:rFonts w:ascii="Times New Roman" w:hAnsi="Times New Roman" w:cs="Times New Roman"/>
          <w:sz w:val="24"/>
          <w:szCs w:val="24"/>
        </w:rPr>
      </w:pPr>
    </w:p>
    <w:p w:rsidR="00D31DED" w:rsidRDefault="00D31DED" w:rsidP="005917CD">
      <w:pPr>
        <w:spacing w:line="480" w:lineRule="auto"/>
        <w:rPr>
          <w:rFonts w:ascii="Times New Roman" w:hAnsi="Times New Roman" w:cs="Times New Roman"/>
          <w:sz w:val="24"/>
          <w:szCs w:val="24"/>
        </w:rPr>
      </w:pPr>
      <w:r w:rsidRPr="00F87499">
        <w:rPr>
          <w:rFonts w:ascii="Times New Roman" w:hAnsi="Times New Roman" w:cs="Times New Roman"/>
          <w:b/>
          <w:bCs/>
          <w:sz w:val="24"/>
          <w:szCs w:val="24"/>
          <w:lang w:val="en-GB"/>
        </w:rPr>
        <w:t xml:space="preserve">Keywords: </w:t>
      </w:r>
      <w:r w:rsidRPr="00545573">
        <w:rPr>
          <w:rFonts w:ascii="Times New Roman" w:hAnsi="Times New Roman" w:cs="Times New Roman"/>
          <w:bCs/>
          <w:sz w:val="24"/>
          <w:szCs w:val="24"/>
          <w:lang w:val="en-GB"/>
        </w:rPr>
        <w:t>Economic Cooperation Framework Agreement (ECFA)</w:t>
      </w:r>
      <w:r>
        <w:rPr>
          <w:rFonts w:ascii="Times New Roman" w:hAnsi="Times New Roman" w:cs="Times New Roman"/>
          <w:bCs/>
          <w:sz w:val="24"/>
          <w:szCs w:val="24"/>
          <w:lang w:val="en-GB"/>
        </w:rPr>
        <w:t>;</w:t>
      </w:r>
      <w:r w:rsidRPr="00545573">
        <w:rPr>
          <w:rFonts w:ascii="Times New Roman" w:hAnsi="Times New Roman" w:cs="Times New Roman"/>
          <w:bCs/>
          <w:sz w:val="24"/>
          <w:szCs w:val="24"/>
          <w:lang w:val="en-GB"/>
        </w:rPr>
        <w:t xml:space="preserve"> China-Taiwan Free trade agreement; </w:t>
      </w:r>
      <w:proofErr w:type="spellStart"/>
      <w:r w:rsidRPr="00545573">
        <w:rPr>
          <w:rFonts w:ascii="Times New Roman" w:hAnsi="Times New Roman" w:cs="Times New Roman"/>
          <w:bCs/>
          <w:i/>
          <w:sz w:val="24"/>
          <w:szCs w:val="24"/>
        </w:rPr>
        <w:t>Tamamushi-iro</w:t>
      </w:r>
      <w:proofErr w:type="spellEnd"/>
      <w:r w:rsidRPr="00545573">
        <w:rPr>
          <w:rFonts w:ascii="Times New Roman" w:hAnsi="Times New Roman" w:cs="Times New Roman"/>
          <w:bCs/>
          <w:sz w:val="24"/>
          <w:szCs w:val="24"/>
        </w:rPr>
        <w:t xml:space="preserve"> solution;</w:t>
      </w:r>
      <w:r w:rsidRPr="00545573">
        <w:rPr>
          <w:rFonts w:ascii="Times New Roman" w:hAnsi="Times New Roman" w:cs="Times New Roman"/>
          <w:bCs/>
          <w:sz w:val="24"/>
          <w:szCs w:val="24"/>
          <w:lang w:val="en-GB"/>
        </w:rPr>
        <w:t xml:space="preserve"> East Asian New Order</w:t>
      </w:r>
      <w:r w:rsidRPr="00414770">
        <w:rPr>
          <w:rFonts w:ascii="Times New Roman" w:hAnsi="Times New Roman" w:cs="Times New Roman"/>
          <w:b/>
          <w:bCs/>
          <w:sz w:val="24"/>
          <w:szCs w:val="24"/>
          <w:lang w:val="en-GB"/>
        </w:rPr>
        <w:t xml:space="preserve"> </w:t>
      </w:r>
    </w:p>
    <w:p w:rsidR="00D31DED" w:rsidRPr="00076C18" w:rsidRDefault="00D31DED" w:rsidP="005917CD">
      <w:pPr>
        <w:spacing w:line="480" w:lineRule="auto"/>
        <w:rPr>
          <w:rFonts w:ascii="Times New Roman" w:hAnsi="Times New Roman" w:cs="Times New Roman"/>
          <w:sz w:val="20"/>
          <w:szCs w:val="20"/>
        </w:rPr>
      </w:pPr>
      <w:r w:rsidRPr="00076C18">
        <w:rPr>
          <w:rFonts w:ascii="Times New Roman" w:hAnsi="Times New Roman" w:cs="Times New Roman"/>
          <w:sz w:val="20"/>
          <w:szCs w:val="20"/>
        </w:rPr>
        <w:t>*</w:t>
      </w:r>
      <w:r w:rsidRPr="00076C18">
        <w:rPr>
          <w:rFonts w:ascii="Times New Roman" w:hAnsi="Times New Roman" w:cs="Times New Roman"/>
          <w:sz w:val="20"/>
          <w:szCs w:val="20"/>
        </w:rPr>
        <w:tab/>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w:t>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w:t>
      </w:r>
      <w:r w:rsidRPr="00076C18">
        <w:rPr>
          <w:rFonts w:ascii="Times New Roman" w:hAnsi="Times New Roman" w:cs="Times New Roman"/>
          <w:sz w:val="20"/>
          <w:szCs w:val="20"/>
        </w:rPr>
        <w:tab/>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w:t>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w:t>
      </w:r>
      <w:r w:rsidRPr="00076C18">
        <w:rPr>
          <w:rFonts w:ascii="Times New Roman" w:hAnsi="Times New Roman" w:cs="Times New Roman"/>
          <w:sz w:val="20"/>
          <w:szCs w:val="20"/>
        </w:rPr>
        <w:tab/>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w:t>
      </w:r>
      <w:r w:rsidRPr="00076C18">
        <w:rPr>
          <w:rFonts w:ascii="Times New Roman" w:hAnsi="Times New Roman" w:cs="Times New Roman"/>
          <w:sz w:val="20"/>
          <w:szCs w:val="20"/>
        </w:rPr>
        <w:tab/>
      </w:r>
      <w:r w:rsidRPr="00076C18">
        <w:rPr>
          <w:rFonts w:ascii="Times New Roman" w:hAnsi="Times New Roman" w:cs="Times New Roman"/>
          <w:sz w:val="20"/>
          <w:szCs w:val="20"/>
        </w:rPr>
        <w:tab/>
      </w:r>
      <w:r>
        <w:rPr>
          <w:rFonts w:ascii="Times New Roman" w:hAnsi="Times New Roman" w:cs="Times New Roman"/>
          <w:sz w:val="20"/>
          <w:szCs w:val="20"/>
        </w:rPr>
        <w:t xml:space="preserve">           </w:t>
      </w:r>
      <w:r w:rsidRPr="00076C18">
        <w:rPr>
          <w:rFonts w:ascii="Times New Roman" w:hAnsi="Times New Roman" w:cs="Times New Roman"/>
          <w:sz w:val="20"/>
          <w:szCs w:val="20"/>
        </w:rPr>
        <w:t>*</w:t>
      </w:r>
    </w:p>
    <w:p w:rsidR="005C1273" w:rsidRDefault="005C1273" w:rsidP="005917CD">
      <w:pPr>
        <w:pStyle w:val="NormalWeb"/>
        <w:spacing w:line="480" w:lineRule="auto"/>
        <w:rPr>
          <w:b/>
        </w:rPr>
      </w:pPr>
    </w:p>
    <w:p w:rsidR="00CE0404" w:rsidRPr="00CE0404" w:rsidRDefault="00CE0404" w:rsidP="005917CD">
      <w:pPr>
        <w:pStyle w:val="NormalWeb"/>
        <w:spacing w:line="480" w:lineRule="auto"/>
        <w:rPr>
          <w:b/>
        </w:rPr>
      </w:pPr>
      <w:r w:rsidRPr="00CE0404">
        <w:rPr>
          <w:b/>
        </w:rPr>
        <w:lastRenderedPageBreak/>
        <w:t>Introduction</w:t>
      </w:r>
    </w:p>
    <w:p w:rsidR="00D95B0A" w:rsidRDefault="007C589B"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trade agreement is not simply about trade; it can be </w:t>
      </w:r>
      <w:r w:rsidRPr="00EC5297">
        <w:rPr>
          <w:rFonts w:ascii="Times New Roman" w:hAnsi="Times New Roman" w:cs="Times New Roman"/>
          <w:sz w:val="24"/>
          <w:szCs w:val="24"/>
        </w:rPr>
        <w:t xml:space="preserve">a strategic </w:t>
      </w:r>
      <w:r w:rsidR="00630CC7">
        <w:rPr>
          <w:rFonts w:ascii="Times New Roman" w:hAnsi="Times New Roman" w:cs="Times New Roman"/>
          <w:sz w:val="24"/>
          <w:szCs w:val="24"/>
        </w:rPr>
        <w:t>and</w:t>
      </w:r>
      <w:r w:rsidR="00630CC7" w:rsidRPr="00EC5297">
        <w:rPr>
          <w:rFonts w:ascii="Times New Roman" w:hAnsi="Times New Roman" w:cs="Times New Roman"/>
          <w:sz w:val="24"/>
          <w:szCs w:val="24"/>
        </w:rPr>
        <w:t xml:space="preserve"> </w:t>
      </w:r>
      <w:r w:rsidR="001F08A8">
        <w:rPr>
          <w:rFonts w:ascii="Times New Roman" w:hAnsi="Times New Roman" w:cs="Times New Roman"/>
          <w:sz w:val="24"/>
          <w:szCs w:val="24"/>
        </w:rPr>
        <w:t xml:space="preserve">political </w:t>
      </w:r>
      <w:r w:rsidRPr="00EC5297">
        <w:rPr>
          <w:rFonts w:ascii="Times New Roman" w:hAnsi="Times New Roman" w:cs="Times New Roman"/>
          <w:sz w:val="24"/>
          <w:szCs w:val="24"/>
        </w:rPr>
        <w:t>move</w:t>
      </w:r>
      <w:r>
        <w:rPr>
          <w:rFonts w:ascii="Times New Roman" w:hAnsi="Times New Roman" w:cs="Times New Roman"/>
          <w:sz w:val="24"/>
          <w:szCs w:val="24"/>
        </w:rPr>
        <w:t xml:space="preserve">. </w:t>
      </w:r>
      <w:r w:rsidR="00531872">
        <w:rPr>
          <w:rFonts w:ascii="Times New Roman" w:hAnsi="Times New Roman" w:cs="Times New Roman"/>
          <w:sz w:val="24"/>
          <w:szCs w:val="24"/>
        </w:rPr>
        <w:t xml:space="preserve">The newly minted Taiwan-China trade </w:t>
      </w:r>
      <w:r w:rsidR="00D95B0A">
        <w:rPr>
          <w:rFonts w:ascii="Times New Roman" w:hAnsi="Times New Roman" w:cs="Times New Roman"/>
          <w:sz w:val="24"/>
          <w:szCs w:val="24"/>
        </w:rPr>
        <w:t>pact,</w:t>
      </w:r>
      <w:r w:rsidR="00531872">
        <w:rPr>
          <w:rFonts w:ascii="Times New Roman" w:hAnsi="Times New Roman" w:cs="Times New Roman"/>
          <w:sz w:val="24"/>
          <w:szCs w:val="24"/>
        </w:rPr>
        <w:t xml:space="preserve"> </w:t>
      </w:r>
      <w:r w:rsidR="00D95B0A" w:rsidRPr="00D95B0A">
        <w:rPr>
          <w:rFonts w:ascii="Times New Roman" w:hAnsi="Times New Roman" w:cs="Times New Roman"/>
          <w:sz w:val="24"/>
          <w:szCs w:val="24"/>
        </w:rPr>
        <w:t xml:space="preserve">the most significant agreement ever reached by the two </w:t>
      </w:r>
      <w:r w:rsidR="0031251F">
        <w:rPr>
          <w:rFonts w:ascii="Times New Roman" w:hAnsi="Times New Roman" w:cs="Times New Roman"/>
          <w:sz w:val="24"/>
          <w:szCs w:val="24"/>
        </w:rPr>
        <w:t>rivals</w:t>
      </w:r>
      <w:r w:rsidR="0031251F" w:rsidRPr="00D95B0A">
        <w:rPr>
          <w:rFonts w:ascii="Times New Roman" w:hAnsi="Times New Roman" w:cs="Times New Roman"/>
          <w:sz w:val="24"/>
          <w:szCs w:val="24"/>
        </w:rPr>
        <w:t xml:space="preserve"> </w:t>
      </w:r>
      <w:r w:rsidR="00D95B0A" w:rsidRPr="00D95B0A">
        <w:rPr>
          <w:rFonts w:ascii="Times New Roman" w:hAnsi="Times New Roman" w:cs="Times New Roman"/>
          <w:sz w:val="24"/>
          <w:szCs w:val="24"/>
        </w:rPr>
        <w:t>since their split in the 1940s</w:t>
      </w:r>
      <w:r w:rsidR="00D95B0A">
        <w:rPr>
          <w:rFonts w:ascii="Times New Roman" w:hAnsi="Times New Roman" w:cs="Times New Roman"/>
          <w:sz w:val="24"/>
          <w:szCs w:val="24"/>
        </w:rPr>
        <w:t xml:space="preserve">, </w:t>
      </w:r>
      <w:r w:rsidR="00531872">
        <w:rPr>
          <w:rFonts w:ascii="Times New Roman" w:hAnsi="Times New Roman" w:cs="Times New Roman"/>
          <w:sz w:val="24"/>
          <w:szCs w:val="24"/>
        </w:rPr>
        <w:t>is of such nature.</w:t>
      </w:r>
      <w:r w:rsidRPr="00EC5297">
        <w:rPr>
          <w:rFonts w:ascii="Times New Roman" w:hAnsi="Times New Roman" w:cs="Times New Roman"/>
          <w:sz w:val="24"/>
          <w:szCs w:val="24"/>
        </w:rPr>
        <w:t xml:space="preserve"> </w:t>
      </w:r>
    </w:p>
    <w:p w:rsidR="00BF0D1F" w:rsidRDefault="00BF0D1F"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of a cross-strait free trade deal was floated on </w:t>
      </w:r>
      <w:r w:rsidRPr="00752CE9">
        <w:rPr>
          <w:rFonts w:ascii="Times New Roman" w:hAnsi="Times New Roman" w:cs="Times New Roman"/>
          <w:sz w:val="24"/>
          <w:szCs w:val="24"/>
        </w:rPr>
        <w:t>Feb</w:t>
      </w:r>
      <w:r>
        <w:rPr>
          <w:rFonts w:ascii="Times New Roman" w:hAnsi="Times New Roman" w:cs="Times New Roman"/>
          <w:sz w:val="24"/>
          <w:szCs w:val="24"/>
        </w:rPr>
        <w:t>ruary 22, 2009 after Taiwan’s President Ma Ying-</w:t>
      </w:r>
      <w:proofErr w:type="spellStart"/>
      <w:r>
        <w:rPr>
          <w:rFonts w:ascii="Times New Roman" w:hAnsi="Times New Roman" w:cs="Times New Roman"/>
          <w:sz w:val="24"/>
          <w:szCs w:val="24"/>
        </w:rPr>
        <w:t>jeou</w:t>
      </w:r>
      <w:proofErr w:type="spellEnd"/>
      <w:r>
        <w:rPr>
          <w:rFonts w:ascii="Times New Roman" w:hAnsi="Times New Roman" w:cs="Times New Roman"/>
          <w:sz w:val="24"/>
          <w:szCs w:val="24"/>
        </w:rPr>
        <w:t>, a staunch defender</w:t>
      </w:r>
      <w:r w:rsidR="007C589B">
        <w:rPr>
          <w:rFonts w:ascii="Times New Roman" w:hAnsi="Times New Roman" w:cs="Times New Roman"/>
          <w:sz w:val="24"/>
          <w:szCs w:val="24"/>
        </w:rPr>
        <w:t xml:space="preserve"> of the Republic of China (ROC) in Taiwan</w:t>
      </w:r>
      <w:r>
        <w:rPr>
          <w:rFonts w:ascii="Times New Roman" w:hAnsi="Times New Roman" w:cs="Times New Roman"/>
          <w:sz w:val="24"/>
          <w:szCs w:val="24"/>
        </w:rPr>
        <w:t>, was voted in office less than a year earlier. A</w:t>
      </w:r>
      <w:r w:rsidRPr="00752CE9">
        <w:rPr>
          <w:rFonts w:ascii="Times New Roman" w:hAnsi="Times New Roman" w:cs="Times New Roman"/>
          <w:sz w:val="24"/>
          <w:szCs w:val="24"/>
        </w:rPr>
        <w:t xml:space="preserve">fter </w:t>
      </w:r>
      <w:r w:rsidR="005D2CE2">
        <w:rPr>
          <w:rFonts w:ascii="Times New Roman" w:hAnsi="Times New Roman" w:cs="Times New Roman"/>
          <w:sz w:val="24"/>
          <w:szCs w:val="24"/>
        </w:rPr>
        <w:t>18-</w:t>
      </w:r>
      <w:r>
        <w:rPr>
          <w:rFonts w:ascii="Times New Roman" w:hAnsi="Times New Roman" w:cs="Times New Roman"/>
          <w:sz w:val="24"/>
          <w:szCs w:val="24"/>
        </w:rPr>
        <w:t>months</w:t>
      </w:r>
      <w:r w:rsidRPr="00752CE9">
        <w:rPr>
          <w:rFonts w:ascii="Times New Roman" w:hAnsi="Times New Roman" w:cs="Times New Roman"/>
          <w:sz w:val="24"/>
          <w:szCs w:val="24"/>
        </w:rPr>
        <w:t xml:space="preserve"> </w:t>
      </w:r>
      <w:r w:rsidR="00F37303">
        <w:rPr>
          <w:rFonts w:ascii="Times New Roman" w:hAnsi="Times New Roman" w:cs="Times New Roman"/>
          <w:sz w:val="24"/>
          <w:szCs w:val="24"/>
        </w:rPr>
        <w:t xml:space="preserve">of </w:t>
      </w:r>
      <w:r w:rsidRPr="00752CE9">
        <w:rPr>
          <w:rFonts w:ascii="Times New Roman" w:hAnsi="Times New Roman" w:cs="Times New Roman"/>
          <w:sz w:val="24"/>
          <w:szCs w:val="24"/>
        </w:rPr>
        <w:t>negotiation</w:t>
      </w:r>
      <w:r>
        <w:rPr>
          <w:rFonts w:ascii="Times New Roman" w:hAnsi="Times New Roman" w:cs="Times New Roman"/>
          <w:sz w:val="24"/>
          <w:szCs w:val="24"/>
        </w:rPr>
        <w:t>, the</w:t>
      </w:r>
      <w:r w:rsidR="00F37303">
        <w:rPr>
          <w:rFonts w:ascii="Times New Roman" w:hAnsi="Times New Roman" w:cs="Times New Roman"/>
          <w:sz w:val="24"/>
          <w:szCs w:val="24"/>
        </w:rPr>
        <w:t xml:space="preserve"> delegates</w:t>
      </w:r>
      <w:r>
        <w:rPr>
          <w:rFonts w:ascii="Times New Roman" w:hAnsi="Times New Roman" w:cs="Times New Roman"/>
          <w:sz w:val="24"/>
          <w:szCs w:val="24"/>
        </w:rPr>
        <w:t xml:space="preserve"> </w:t>
      </w:r>
      <w:r w:rsidR="00F37303">
        <w:rPr>
          <w:rFonts w:ascii="Times New Roman" w:hAnsi="Times New Roman" w:cs="Times New Roman"/>
          <w:sz w:val="24"/>
          <w:szCs w:val="24"/>
        </w:rPr>
        <w:t xml:space="preserve">consummated the </w:t>
      </w:r>
      <w:r>
        <w:rPr>
          <w:rFonts w:ascii="Times New Roman" w:hAnsi="Times New Roman" w:cs="Times New Roman"/>
          <w:sz w:val="24"/>
          <w:szCs w:val="24"/>
        </w:rPr>
        <w:t xml:space="preserve">landmark </w:t>
      </w:r>
      <w:r w:rsidRPr="00FD57EE">
        <w:rPr>
          <w:rFonts w:ascii="Times New Roman" w:hAnsi="Times New Roman" w:cs="Times New Roman"/>
          <w:sz w:val="24"/>
          <w:szCs w:val="24"/>
        </w:rPr>
        <w:t>Economic Cooperation Framework Agreement (ECFA)</w:t>
      </w:r>
      <w:r>
        <w:rPr>
          <w:rFonts w:ascii="Times New Roman" w:hAnsi="Times New Roman" w:cs="Times New Roman"/>
          <w:sz w:val="24"/>
          <w:szCs w:val="24"/>
        </w:rPr>
        <w:t xml:space="preserve"> on</w:t>
      </w:r>
      <w:r w:rsidRPr="00752CE9">
        <w:rPr>
          <w:rFonts w:ascii="Times New Roman" w:hAnsi="Times New Roman" w:cs="Times New Roman"/>
          <w:sz w:val="24"/>
          <w:szCs w:val="24"/>
        </w:rPr>
        <w:t xml:space="preserve"> June 29, 2010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A2418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37303">
        <w:rPr>
          <w:rFonts w:ascii="Times New Roman" w:hAnsi="Times New Roman" w:cs="Times New Roman"/>
          <w:sz w:val="24"/>
          <w:szCs w:val="24"/>
        </w:rPr>
        <w:t>accord</w:t>
      </w:r>
      <w:r>
        <w:rPr>
          <w:rFonts w:ascii="Times New Roman" w:hAnsi="Times New Roman" w:cs="Times New Roman"/>
          <w:sz w:val="24"/>
          <w:szCs w:val="24"/>
        </w:rPr>
        <w:t xml:space="preserve"> promised reduction and elimination of trade barriers</w:t>
      </w:r>
      <w:r w:rsidR="00D6027A" w:rsidRPr="00D6027A">
        <w:t xml:space="preserve"> </w:t>
      </w:r>
      <w:r w:rsidR="00D6027A">
        <w:rPr>
          <w:rFonts w:ascii="Times New Roman" w:hAnsi="Times New Roman" w:cs="Times New Roman"/>
          <w:sz w:val="24"/>
          <w:szCs w:val="24"/>
        </w:rPr>
        <w:t>in goods and</w:t>
      </w:r>
      <w:r w:rsidR="00D6027A" w:rsidRPr="00D6027A">
        <w:rPr>
          <w:rFonts w:ascii="Times New Roman" w:hAnsi="Times New Roman" w:cs="Times New Roman"/>
          <w:sz w:val="24"/>
          <w:szCs w:val="24"/>
        </w:rPr>
        <w:t xml:space="preserve"> services, </w:t>
      </w:r>
      <w:r>
        <w:rPr>
          <w:rFonts w:ascii="Times New Roman" w:hAnsi="Times New Roman" w:cs="Times New Roman"/>
          <w:sz w:val="24"/>
          <w:szCs w:val="24"/>
        </w:rPr>
        <w:t xml:space="preserve">as well as protection of investments and intellectual property rights against piracy. </w:t>
      </w:r>
      <w:r w:rsidRPr="002436B2">
        <w:rPr>
          <w:rFonts w:ascii="Times New Roman" w:hAnsi="Times New Roman" w:cs="Times New Roman"/>
          <w:sz w:val="24"/>
          <w:szCs w:val="24"/>
        </w:rPr>
        <w:t xml:space="preserve">With ratification </w:t>
      </w:r>
      <w:r>
        <w:rPr>
          <w:rFonts w:ascii="Times New Roman" w:hAnsi="Times New Roman" w:cs="Times New Roman"/>
          <w:sz w:val="24"/>
          <w:szCs w:val="24"/>
        </w:rPr>
        <w:t xml:space="preserve">in Taiwan’s parliament </w:t>
      </w:r>
      <w:r w:rsidR="00E12131">
        <w:rPr>
          <w:rFonts w:ascii="Times New Roman" w:hAnsi="Times New Roman" w:cs="Times New Roman"/>
          <w:sz w:val="24"/>
          <w:szCs w:val="24"/>
        </w:rPr>
        <w:t>during</w:t>
      </w:r>
      <w:r w:rsidR="00E12131" w:rsidRPr="002436B2">
        <w:rPr>
          <w:rFonts w:ascii="Times New Roman" w:hAnsi="Times New Roman" w:cs="Times New Roman"/>
          <w:sz w:val="24"/>
          <w:szCs w:val="24"/>
        </w:rPr>
        <w:t xml:space="preserve"> </w:t>
      </w:r>
      <w:r w:rsidRPr="002436B2">
        <w:rPr>
          <w:rFonts w:ascii="Times New Roman" w:hAnsi="Times New Roman" w:cs="Times New Roman"/>
          <w:sz w:val="24"/>
          <w:szCs w:val="24"/>
        </w:rPr>
        <w:t>September</w:t>
      </w:r>
      <w:r>
        <w:rPr>
          <w:rFonts w:ascii="Times New Roman" w:hAnsi="Times New Roman" w:cs="Times New Roman"/>
          <w:sz w:val="24"/>
          <w:szCs w:val="24"/>
        </w:rPr>
        <w:t xml:space="preserve"> 2010</w:t>
      </w:r>
      <w:r w:rsidRPr="002436B2">
        <w:rPr>
          <w:rFonts w:ascii="Times New Roman" w:hAnsi="Times New Roman" w:cs="Times New Roman"/>
          <w:sz w:val="24"/>
          <w:szCs w:val="24"/>
        </w:rPr>
        <w:t xml:space="preserve">, </w:t>
      </w:r>
      <w:r w:rsidR="00B963C6">
        <w:rPr>
          <w:rFonts w:ascii="Times New Roman" w:hAnsi="Times New Roman" w:cs="Times New Roman"/>
          <w:sz w:val="24"/>
          <w:szCs w:val="24"/>
        </w:rPr>
        <w:t xml:space="preserve">Northeast Asia’s first Free Trade Agreement </w:t>
      </w:r>
      <w:r w:rsidR="00E12131">
        <w:rPr>
          <w:rFonts w:ascii="Times New Roman" w:hAnsi="Times New Roman" w:cs="Times New Roman"/>
          <w:sz w:val="24"/>
          <w:szCs w:val="24"/>
        </w:rPr>
        <w:t>is now enacted</w:t>
      </w:r>
      <w:r w:rsidR="00B963C6">
        <w:rPr>
          <w:rFonts w:ascii="Times New Roman" w:hAnsi="Times New Roman" w:cs="Times New Roman"/>
          <w:sz w:val="24"/>
          <w:szCs w:val="24"/>
        </w:rPr>
        <w:t>.</w:t>
      </w:r>
    </w:p>
    <w:p w:rsidR="007E38EC" w:rsidRDefault="00FC52FC" w:rsidP="005917CD">
      <w:pPr>
        <w:pStyle w:val="NormalWeb"/>
        <w:spacing w:line="480" w:lineRule="auto"/>
        <w:ind w:firstLine="720"/>
      </w:pPr>
      <w:r w:rsidRPr="00FC52FC">
        <w:t>From a pure</w:t>
      </w:r>
      <w:r w:rsidR="005D2CE2">
        <w:t>ly</w:t>
      </w:r>
      <w:r w:rsidRPr="00FC52FC">
        <w:t xml:space="preserve"> economic </w:t>
      </w:r>
      <w:r w:rsidR="005D2CE2">
        <w:t>perspective</w:t>
      </w:r>
      <w:r w:rsidRPr="00FC52FC">
        <w:t xml:space="preserve">, </w:t>
      </w:r>
      <w:r>
        <w:t xml:space="preserve">the deal helps assure Taiwan’s continued economic </w:t>
      </w:r>
      <w:r w:rsidRPr="00256E30">
        <w:rPr>
          <w:i/>
        </w:rPr>
        <w:t>prosperity</w:t>
      </w:r>
      <w:r>
        <w:t xml:space="preserve"> by </w:t>
      </w:r>
      <w:r w:rsidR="00C020E7">
        <w:t xml:space="preserve">further </w:t>
      </w:r>
      <w:r>
        <w:t xml:space="preserve">opening up the massive Mainland market to </w:t>
      </w:r>
      <w:r w:rsidR="00814B72">
        <w:t>the island</w:t>
      </w:r>
      <w:r>
        <w:t xml:space="preserve">’s leading industries and business-savvy firms. </w:t>
      </w:r>
      <w:r w:rsidR="00703033">
        <w:t xml:space="preserve">With </w:t>
      </w:r>
      <w:r w:rsidR="00703033" w:rsidRPr="002436B2">
        <w:t>reduce</w:t>
      </w:r>
      <w:r w:rsidR="00703033">
        <w:t>d</w:t>
      </w:r>
      <w:r w:rsidR="00703033" w:rsidRPr="002436B2">
        <w:t xml:space="preserve"> tariffs on more than 800 goods and services across the Taiwan Strait</w:t>
      </w:r>
      <w:r w:rsidR="00703033">
        <w:t>,</w:t>
      </w:r>
      <w:r w:rsidR="00703033" w:rsidRPr="00703033">
        <w:t xml:space="preserve"> </w:t>
      </w:r>
      <w:r w:rsidR="00703033" w:rsidRPr="00FC52FC">
        <w:t xml:space="preserve">it is </w:t>
      </w:r>
      <w:r w:rsidR="00703033">
        <w:t xml:space="preserve">especially </w:t>
      </w:r>
      <w:r w:rsidR="00703033" w:rsidRPr="00FC52FC">
        <w:t xml:space="preserve">beneficial to </w:t>
      </w:r>
      <w:r w:rsidR="002B7F1E">
        <w:t xml:space="preserve">Taiwan’s </w:t>
      </w:r>
      <w:r w:rsidR="00703033" w:rsidRPr="00FC52FC">
        <w:t>economic development</w:t>
      </w:r>
      <w:r w:rsidR="00703033" w:rsidRPr="002436B2">
        <w:t>. The “early harvest” list</w:t>
      </w:r>
      <w:r w:rsidR="00703033">
        <w:t>, which</w:t>
      </w:r>
      <w:r w:rsidR="00703033" w:rsidRPr="002436B2">
        <w:t xml:space="preserve"> </w:t>
      </w:r>
      <w:r w:rsidR="00703033">
        <w:t xml:space="preserve">came to effect on January 1, 2011, </w:t>
      </w:r>
      <w:r w:rsidR="00703033" w:rsidRPr="002436B2">
        <w:t>clear</w:t>
      </w:r>
      <w:r w:rsidR="00703033">
        <w:t>ed</w:t>
      </w:r>
      <w:r w:rsidR="00703033" w:rsidRPr="002436B2">
        <w:t xml:space="preserve"> the way for 539 Taiwanese goods worth $13.83 billion, and 267 Chinese goods worth $2.86 billion to enter each other’s market with zero tariff treatment.</w:t>
      </w:r>
    </w:p>
    <w:p w:rsidR="00872334" w:rsidRDefault="00872334" w:rsidP="005917CD">
      <w:pPr>
        <w:pStyle w:val="NormalWeb"/>
        <w:spacing w:line="480" w:lineRule="auto"/>
        <w:ind w:firstLine="720"/>
      </w:pPr>
      <w:r>
        <w:lastRenderedPageBreak/>
        <w:t xml:space="preserve">The trade agreement is also a </w:t>
      </w:r>
      <w:r w:rsidRPr="002B7F1E">
        <w:rPr>
          <w:i/>
        </w:rPr>
        <w:t>political</w:t>
      </w:r>
      <w:r>
        <w:t xml:space="preserve"> move for Beijing, </w:t>
      </w:r>
      <w:r w:rsidR="00C020E7">
        <w:t xml:space="preserve">aimed </w:t>
      </w:r>
      <w:r>
        <w:t>at reincorporating Taiwan into the China orbit</w:t>
      </w:r>
      <w:r w:rsidR="0059299F">
        <w:t xml:space="preserve"> through economic integration</w:t>
      </w:r>
      <w:r>
        <w:t xml:space="preserve">. With its inclusion of </w:t>
      </w:r>
      <w:r w:rsidRPr="002436B2">
        <w:t>18 Taiwanese agricultural and fishery products</w:t>
      </w:r>
      <w:r w:rsidR="00F3766E">
        <w:t xml:space="preserve"> in the trade concessions</w:t>
      </w:r>
      <w:r w:rsidRPr="002436B2">
        <w:t xml:space="preserve">, </w:t>
      </w:r>
      <w:r w:rsidR="00F3766E">
        <w:t>Beijing</w:t>
      </w:r>
      <w:r>
        <w:t xml:space="preserve"> </w:t>
      </w:r>
      <w:r w:rsidR="00F3766E">
        <w:t>wanted to please</w:t>
      </w:r>
      <w:r>
        <w:t xml:space="preserve"> Taiwan’s</w:t>
      </w:r>
      <w:r w:rsidRPr="002436B2">
        <w:t xml:space="preserve"> politically-sensitive farmers who live in the South and tend to support an independent Taiwan.</w:t>
      </w:r>
      <w:r w:rsidR="002B7F1E">
        <w:t xml:space="preserve"> </w:t>
      </w:r>
      <w:r w:rsidR="00876AC7">
        <w:t xml:space="preserve">The agreement is also a </w:t>
      </w:r>
      <w:r w:rsidR="00876AC7" w:rsidRPr="00D6725F">
        <w:t>political</w:t>
      </w:r>
      <w:r w:rsidR="00876AC7">
        <w:t xml:space="preserve"> victory to President Ma’s Kuomintang (KMT) party as it allows the latter to claim progress in the thorny cross-Strait relationships.</w:t>
      </w:r>
      <w:r w:rsidR="00E2139D">
        <w:t xml:space="preserve"> </w:t>
      </w:r>
      <w:r w:rsidR="00F3766E" w:rsidRPr="00F3766E">
        <w:t>Despite dissent</w:t>
      </w:r>
      <w:r w:rsidR="00E2139D">
        <w:t xml:space="preserve"> from the independence-minded opposition</w:t>
      </w:r>
      <w:r w:rsidR="00F3766E" w:rsidRPr="00F3766E">
        <w:t xml:space="preserve">, </w:t>
      </w:r>
      <w:r w:rsidR="00E2139D">
        <w:t xml:space="preserve">Ma’s Administration convinced the public that </w:t>
      </w:r>
      <w:r w:rsidR="00F3766E" w:rsidRPr="00F3766E">
        <w:t xml:space="preserve">the deal </w:t>
      </w:r>
      <w:r w:rsidR="00E2139D">
        <w:t>would</w:t>
      </w:r>
      <w:r w:rsidR="00F3766E" w:rsidRPr="00F3766E">
        <w:t xml:space="preserve"> fend off Taiwan’s isolation in the fast-growing </w:t>
      </w:r>
      <w:r w:rsidR="00E2139D">
        <w:t xml:space="preserve">East Asian </w:t>
      </w:r>
      <w:r w:rsidR="00F3766E" w:rsidRPr="00F3766E">
        <w:t>economy.</w:t>
      </w:r>
      <w:r w:rsidR="00F3766E">
        <w:t xml:space="preserve"> </w:t>
      </w:r>
      <w:r w:rsidR="0021283C">
        <w:t>The</w:t>
      </w:r>
      <w:r w:rsidR="00E2139D">
        <w:t xml:space="preserve"> regional</w:t>
      </w:r>
      <w:r w:rsidR="00E2139D" w:rsidRPr="00F3766E">
        <w:t xml:space="preserve"> </w:t>
      </w:r>
      <w:r w:rsidR="00E2139D">
        <w:t xml:space="preserve">trade agreement with China, the so-called </w:t>
      </w:r>
      <w:r w:rsidR="00E2139D" w:rsidRPr="00E2139D">
        <w:t>ASEAN</w:t>
      </w:r>
      <w:r w:rsidR="00E2139D">
        <w:t>+1, is scheduled to include</w:t>
      </w:r>
      <w:r w:rsidR="00E2139D" w:rsidRPr="00E2139D">
        <w:t xml:space="preserve"> South Korea and Japan in the years ahead</w:t>
      </w:r>
      <w:r w:rsidR="0021283C">
        <w:t>; accordingly,</w:t>
      </w:r>
      <w:r w:rsidR="0021283C" w:rsidRPr="00E2139D">
        <w:t xml:space="preserve"> </w:t>
      </w:r>
      <w:r w:rsidR="00E2139D">
        <w:t xml:space="preserve">it is crucial that </w:t>
      </w:r>
      <w:r w:rsidR="00E2139D" w:rsidRPr="00E2139D">
        <w:t xml:space="preserve">Taiwanese goods maintain competitiveness in the </w:t>
      </w:r>
      <w:r w:rsidR="00E2139D">
        <w:t xml:space="preserve">vast </w:t>
      </w:r>
      <w:r w:rsidR="00E2139D" w:rsidRPr="00E2139D">
        <w:t>Chinese market</w:t>
      </w:r>
      <w:r w:rsidR="00E2139D">
        <w:t>.</w:t>
      </w:r>
      <w:r w:rsidR="00E2139D" w:rsidRPr="00D0017D">
        <w:rPr>
          <w:color w:val="FF0000"/>
        </w:rPr>
        <w:t xml:space="preserve"> </w:t>
      </w:r>
    </w:p>
    <w:p w:rsidR="00683BE8" w:rsidRPr="00415425" w:rsidRDefault="001C3C06" w:rsidP="005917CD">
      <w:pPr>
        <w:pStyle w:val="NormalWeb"/>
        <w:spacing w:line="480" w:lineRule="auto"/>
        <w:ind w:firstLine="720"/>
        <w:rPr>
          <w:color w:val="FF0000"/>
        </w:rPr>
      </w:pPr>
      <w:r>
        <w:t xml:space="preserve">The </w:t>
      </w:r>
      <w:r w:rsidR="0021283C">
        <w:t>ECFA represents an element of the recent</w:t>
      </w:r>
      <w:r>
        <w:t>, rapid</w:t>
      </w:r>
      <w:r w:rsidR="00683BE8">
        <w:t xml:space="preserve"> reconciliation</w:t>
      </w:r>
      <w:r>
        <w:t xml:space="preserve">, </w:t>
      </w:r>
      <w:r w:rsidRPr="00D6725F">
        <w:t>hailed</w:t>
      </w:r>
      <w:r w:rsidR="00683BE8" w:rsidRPr="00D6725F">
        <w:t xml:space="preserve"> as one of the most important </w:t>
      </w:r>
      <w:r w:rsidR="00683BE8">
        <w:t>milestone</w:t>
      </w:r>
      <w:r w:rsidR="00683BE8" w:rsidRPr="00D6725F">
        <w:t xml:space="preserve">s on the road to lasting </w:t>
      </w:r>
      <w:r w:rsidR="00683BE8">
        <w:t xml:space="preserve">cross-strait </w:t>
      </w:r>
      <w:r w:rsidR="00683BE8" w:rsidRPr="00683BE8">
        <w:rPr>
          <w:i/>
        </w:rPr>
        <w:t>peace</w:t>
      </w:r>
      <w:r w:rsidR="00683BE8" w:rsidRPr="00D6725F">
        <w:t xml:space="preserve">. </w:t>
      </w:r>
      <w:r w:rsidR="00683BE8">
        <w:t xml:space="preserve">The </w:t>
      </w:r>
      <w:r w:rsidR="00683BE8" w:rsidRPr="00FC52FC">
        <w:t xml:space="preserve">cooperation mechanism </w:t>
      </w:r>
      <w:r w:rsidR="00683BE8" w:rsidRPr="003746F5">
        <w:t xml:space="preserve">it </w:t>
      </w:r>
      <w:r w:rsidR="0021283C" w:rsidRPr="003746F5">
        <w:t>establishe</w:t>
      </w:r>
      <w:r w:rsidR="0021283C">
        <w:t>s</w:t>
      </w:r>
      <w:r w:rsidR="0021283C" w:rsidRPr="003746F5">
        <w:t xml:space="preserve"> </w:t>
      </w:r>
      <w:r w:rsidR="00683BE8" w:rsidRPr="003746F5">
        <w:t xml:space="preserve">may open opportunities for future cooperation in the </w:t>
      </w:r>
      <w:proofErr w:type="spellStart"/>
      <w:r w:rsidR="00683BE8" w:rsidRPr="003746F5">
        <w:t>Diaoyu</w:t>
      </w:r>
      <w:r>
        <w:t>tai</w:t>
      </w:r>
      <w:proofErr w:type="spellEnd"/>
      <w:r w:rsidR="00683BE8" w:rsidRPr="003746F5">
        <w:t xml:space="preserve"> Island and the South China Sea, </w:t>
      </w:r>
      <w:r w:rsidR="0021283C">
        <w:t>paradoxically</w:t>
      </w:r>
      <w:r w:rsidR="0021283C" w:rsidRPr="003746F5">
        <w:t xml:space="preserve"> </w:t>
      </w:r>
      <w:r w:rsidR="00683BE8" w:rsidRPr="003746F5">
        <w:t xml:space="preserve">complicating the current security framework in East Asia. One may wonder, what has suddenly changed in the last two years to make such a landmark trade deal possible between the archrivals? Why was it signed despite domestic opposition? What opportunities and risks </w:t>
      </w:r>
      <w:r w:rsidR="00110465">
        <w:t>will</w:t>
      </w:r>
      <w:r w:rsidR="00110465" w:rsidRPr="003746F5">
        <w:t xml:space="preserve"> </w:t>
      </w:r>
      <w:r w:rsidR="00683BE8" w:rsidRPr="003746F5">
        <w:t>this landmark economic interdependence have on Taiwan and the East Asian regional peace and security?</w:t>
      </w:r>
      <w:r w:rsidR="00683BE8" w:rsidRPr="00415425">
        <w:rPr>
          <w:color w:val="FF0000"/>
        </w:rPr>
        <w:t xml:space="preserve"> </w:t>
      </w:r>
    </w:p>
    <w:p w:rsidR="00BB442F" w:rsidRPr="00BB442F" w:rsidRDefault="00BB442F" w:rsidP="005917CD">
      <w:pPr>
        <w:spacing w:line="480" w:lineRule="auto"/>
        <w:rPr>
          <w:rFonts w:ascii="Times New Roman" w:hAnsi="Times New Roman" w:cs="Times New Roman"/>
          <w:b/>
          <w:sz w:val="24"/>
          <w:szCs w:val="24"/>
        </w:rPr>
      </w:pPr>
      <w:r w:rsidRPr="00BB442F">
        <w:rPr>
          <w:rFonts w:ascii="Times New Roman" w:hAnsi="Times New Roman" w:cs="Times New Roman"/>
          <w:b/>
          <w:sz w:val="24"/>
          <w:szCs w:val="24"/>
        </w:rPr>
        <w:t>Historical Tangles</w:t>
      </w:r>
    </w:p>
    <w:p w:rsidR="00D73610" w:rsidRDefault="0039328C"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today’s problems have their roots in history. </w:t>
      </w:r>
      <w:r w:rsidR="00DB07EF">
        <w:rPr>
          <w:rFonts w:ascii="Times New Roman" w:hAnsi="Times New Roman" w:cs="Times New Roman"/>
          <w:sz w:val="24"/>
          <w:szCs w:val="24"/>
        </w:rPr>
        <w:t xml:space="preserve">Few </w:t>
      </w:r>
      <w:r w:rsidR="009318A1">
        <w:rPr>
          <w:rFonts w:ascii="Times New Roman" w:hAnsi="Times New Roman" w:cs="Times New Roman"/>
          <w:sz w:val="24"/>
          <w:szCs w:val="24"/>
        </w:rPr>
        <w:t xml:space="preserve">in the West </w:t>
      </w:r>
      <w:r w:rsidR="000738FF">
        <w:rPr>
          <w:rFonts w:ascii="Times New Roman" w:hAnsi="Times New Roman" w:cs="Times New Roman"/>
          <w:sz w:val="24"/>
          <w:szCs w:val="24"/>
        </w:rPr>
        <w:t xml:space="preserve">know </w:t>
      </w:r>
      <w:r w:rsidR="00DB07EF">
        <w:rPr>
          <w:rFonts w:ascii="Times New Roman" w:hAnsi="Times New Roman" w:cs="Times New Roman"/>
          <w:sz w:val="24"/>
          <w:szCs w:val="24"/>
        </w:rPr>
        <w:t>that t</w:t>
      </w:r>
      <w:r w:rsidR="000B2037">
        <w:rPr>
          <w:rFonts w:ascii="Times New Roman" w:hAnsi="Times New Roman" w:cs="Times New Roman"/>
          <w:sz w:val="24"/>
          <w:szCs w:val="24"/>
        </w:rPr>
        <w:t>he year of 2011</w:t>
      </w:r>
      <w:r w:rsidR="00D73610">
        <w:rPr>
          <w:rFonts w:ascii="Times New Roman" w:hAnsi="Times New Roman" w:cs="Times New Roman"/>
          <w:sz w:val="24"/>
          <w:szCs w:val="24"/>
        </w:rPr>
        <w:t xml:space="preserve"> </w:t>
      </w:r>
      <w:r w:rsidR="00DB07EF">
        <w:rPr>
          <w:rFonts w:ascii="Times New Roman" w:hAnsi="Times New Roman" w:cs="Times New Roman"/>
          <w:sz w:val="24"/>
          <w:szCs w:val="24"/>
        </w:rPr>
        <w:t>i</w:t>
      </w:r>
      <w:r w:rsidR="00D73610">
        <w:rPr>
          <w:rFonts w:ascii="Times New Roman" w:hAnsi="Times New Roman" w:cs="Times New Roman"/>
          <w:sz w:val="24"/>
          <w:szCs w:val="24"/>
        </w:rPr>
        <w:t xml:space="preserve">s </w:t>
      </w:r>
      <w:r w:rsidR="00DB07EF">
        <w:rPr>
          <w:rFonts w:ascii="Times New Roman" w:hAnsi="Times New Roman" w:cs="Times New Roman"/>
          <w:sz w:val="24"/>
          <w:szCs w:val="24"/>
        </w:rPr>
        <w:t>sentimental</w:t>
      </w:r>
      <w:r w:rsidR="00D73610">
        <w:rPr>
          <w:rFonts w:ascii="Times New Roman" w:hAnsi="Times New Roman" w:cs="Times New Roman"/>
          <w:sz w:val="24"/>
          <w:szCs w:val="24"/>
        </w:rPr>
        <w:t xml:space="preserve"> for </w:t>
      </w:r>
      <w:r w:rsidR="00DB07EF">
        <w:rPr>
          <w:rFonts w:ascii="Times New Roman" w:hAnsi="Times New Roman" w:cs="Times New Roman"/>
          <w:sz w:val="24"/>
          <w:szCs w:val="24"/>
        </w:rPr>
        <w:t>millions of</w:t>
      </w:r>
      <w:r w:rsidR="00D73610">
        <w:rPr>
          <w:rFonts w:ascii="Times New Roman" w:hAnsi="Times New Roman" w:cs="Times New Roman"/>
          <w:sz w:val="24"/>
          <w:szCs w:val="24"/>
        </w:rPr>
        <w:t xml:space="preserve"> Chinese. </w:t>
      </w:r>
      <w:r w:rsidR="000738FF">
        <w:rPr>
          <w:rFonts w:ascii="Times New Roman" w:hAnsi="Times New Roman" w:cs="Times New Roman"/>
          <w:sz w:val="24"/>
          <w:szCs w:val="24"/>
        </w:rPr>
        <w:t xml:space="preserve">The </w:t>
      </w:r>
      <w:r w:rsidR="00AB517F">
        <w:rPr>
          <w:rFonts w:ascii="Times New Roman" w:hAnsi="Times New Roman" w:cs="Times New Roman"/>
          <w:sz w:val="24"/>
          <w:szCs w:val="24"/>
        </w:rPr>
        <w:t xml:space="preserve">last dynasty fell </w:t>
      </w:r>
      <w:r w:rsidR="000738FF">
        <w:rPr>
          <w:rFonts w:ascii="Times New Roman" w:hAnsi="Times New Roman" w:cs="Times New Roman"/>
          <w:sz w:val="24"/>
          <w:szCs w:val="24"/>
        </w:rPr>
        <w:t xml:space="preserve">one hundred years ago, </w:t>
      </w:r>
      <w:r w:rsidR="000738FF">
        <w:rPr>
          <w:rFonts w:ascii="Times New Roman" w:hAnsi="Times New Roman" w:cs="Times New Roman"/>
          <w:sz w:val="24"/>
          <w:szCs w:val="24"/>
        </w:rPr>
        <w:lastRenderedPageBreak/>
        <w:t xml:space="preserve">leading to establishment of </w:t>
      </w:r>
      <w:r w:rsidR="00AB517F">
        <w:rPr>
          <w:rFonts w:ascii="Times New Roman" w:hAnsi="Times New Roman" w:cs="Times New Roman"/>
          <w:sz w:val="24"/>
          <w:szCs w:val="24"/>
        </w:rPr>
        <w:t>Asia’s first democratic republic</w:t>
      </w:r>
      <w:r w:rsidR="000738FF">
        <w:rPr>
          <w:rFonts w:ascii="Times New Roman" w:hAnsi="Times New Roman" w:cs="Times New Roman"/>
          <w:sz w:val="24"/>
          <w:szCs w:val="24"/>
        </w:rPr>
        <w:t>,</w:t>
      </w:r>
      <w:r w:rsidR="00AB517F">
        <w:rPr>
          <w:rFonts w:ascii="Times New Roman" w:hAnsi="Times New Roman" w:cs="Times New Roman"/>
          <w:sz w:val="24"/>
          <w:szCs w:val="24"/>
        </w:rPr>
        <w:t xml:space="preserve"> the Republic of China</w:t>
      </w:r>
      <w:r w:rsidR="000738FF">
        <w:rPr>
          <w:rFonts w:ascii="Times New Roman" w:hAnsi="Times New Roman" w:cs="Times New Roman"/>
          <w:sz w:val="24"/>
          <w:szCs w:val="24"/>
        </w:rPr>
        <w:t xml:space="preserve">. </w:t>
      </w:r>
      <w:r w:rsidR="00AB517F">
        <w:rPr>
          <w:rFonts w:ascii="Times New Roman" w:hAnsi="Times New Roman" w:cs="Times New Roman"/>
          <w:sz w:val="24"/>
          <w:szCs w:val="24"/>
        </w:rPr>
        <w:t xml:space="preserve"> </w:t>
      </w:r>
      <w:r w:rsidR="00CD3329">
        <w:rPr>
          <w:rFonts w:ascii="Times New Roman" w:hAnsi="Times New Roman" w:cs="Times New Roman"/>
          <w:sz w:val="24"/>
          <w:szCs w:val="24"/>
        </w:rPr>
        <w:t>That</w:t>
      </w:r>
      <w:r w:rsidR="00AB517F">
        <w:rPr>
          <w:rFonts w:ascii="Times New Roman" w:hAnsi="Times New Roman" w:cs="Times New Roman"/>
          <w:sz w:val="24"/>
          <w:szCs w:val="24"/>
        </w:rPr>
        <w:t xml:space="preserve"> government</w:t>
      </w:r>
      <w:r w:rsidR="00DB07EF">
        <w:rPr>
          <w:rFonts w:ascii="Times New Roman" w:hAnsi="Times New Roman" w:cs="Times New Roman"/>
          <w:sz w:val="24"/>
          <w:szCs w:val="24"/>
        </w:rPr>
        <w:t xml:space="preserve">, </w:t>
      </w:r>
      <w:r w:rsidR="00CD3329">
        <w:rPr>
          <w:rFonts w:ascii="Times New Roman" w:hAnsi="Times New Roman" w:cs="Times New Roman"/>
          <w:sz w:val="24"/>
          <w:szCs w:val="24"/>
        </w:rPr>
        <w:t xml:space="preserve">however, </w:t>
      </w:r>
      <w:r w:rsidR="00DB07EF">
        <w:rPr>
          <w:rFonts w:ascii="Times New Roman" w:hAnsi="Times New Roman" w:cs="Times New Roman"/>
          <w:sz w:val="24"/>
          <w:szCs w:val="24"/>
        </w:rPr>
        <w:t>represented by Mr. Ma,</w:t>
      </w:r>
      <w:r w:rsidR="00AB517F">
        <w:rPr>
          <w:rFonts w:ascii="Times New Roman" w:hAnsi="Times New Roman" w:cs="Times New Roman"/>
          <w:sz w:val="24"/>
          <w:szCs w:val="24"/>
        </w:rPr>
        <w:t xml:space="preserve"> is now in Taiwan, not recognized by any major country of the world</w:t>
      </w:r>
      <w:r w:rsidR="0009052C">
        <w:rPr>
          <w:rFonts w:ascii="Times New Roman" w:hAnsi="Times New Roman" w:cs="Times New Roman"/>
          <w:sz w:val="24"/>
          <w:szCs w:val="24"/>
        </w:rPr>
        <w:t xml:space="preserve">. </w:t>
      </w:r>
      <w:r w:rsidR="00DB07EF">
        <w:rPr>
          <w:rFonts w:ascii="Times New Roman" w:hAnsi="Times New Roman" w:cs="Times New Roman"/>
          <w:sz w:val="24"/>
          <w:szCs w:val="24"/>
        </w:rPr>
        <w:t>T</w:t>
      </w:r>
      <w:r w:rsidR="00E86692">
        <w:rPr>
          <w:rFonts w:ascii="Times New Roman" w:hAnsi="Times New Roman" w:cs="Times New Roman"/>
          <w:sz w:val="24"/>
          <w:szCs w:val="24"/>
        </w:rPr>
        <w:t>h</w:t>
      </w:r>
      <w:r w:rsidR="00DB07EF">
        <w:rPr>
          <w:rFonts w:ascii="Times New Roman" w:hAnsi="Times New Roman" w:cs="Times New Roman"/>
          <w:sz w:val="24"/>
          <w:szCs w:val="24"/>
        </w:rPr>
        <w:t>e</w:t>
      </w:r>
      <w:r w:rsidR="00E86692">
        <w:rPr>
          <w:rFonts w:ascii="Times New Roman" w:hAnsi="Times New Roman" w:cs="Times New Roman"/>
          <w:sz w:val="24"/>
          <w:szCs w:val="24"/>
        </w:rPr>
        <w:t xml:space="preserve"> very </w:t>
      </w:r>
      <w:r w:rsidR="005523BA">
        <w:rPr>
          <w:rFonts w:ascii="Times New Roman" w:hAnsi="Times New Roman" w:cs="Times New Roman"/>
          <w:sz w:val="24"/>
          <w:szCs w:val="24"/>
        </w:rPr>
        <w:t>title</w:t>
      </w:r>
      <w:r w:rsidR="00DB07EF">
        <w:rPr>
          <w:rFonts w:ascii="Times New Roman" w:hAnsi="Times New Roman" w:cs="Times New Roman"/>
          <w:sz w:val="24"/>
          <w:szCs w:val="24"/>
        </w:rPr>
        <w:t>, Republic of China (ROC),</w:t>
      </w:r>
      <w:r w:rsidR="00E86692">
        <w:rPr>
          <w:rFonts w:ascii="Times New Roman" w:hAnsi="Times New Roman" w:cs="Times New Roman"/>
          <w:sz w:val="24"/>
          <w:szCs w:val="24"/>
        </w:rPr>
        <w:t xml:space="preserve"> </w:t>
      </w:r>
      <w:r w:rsidR="00DB07EF">
        <w:rPr>
          <w:rFonts w:ascii="Times New Roman" w:hAnsi="Times New Roman" w:cs="Times New Roman"/>
          <w:sz w:val="24"/>
          <w:szCs w:val="24"/>
        </w:rPr>
        <w:t>is</w:t>
      </w:r>
      <w:r w:rsidR="0009052C">
        <w:rPr>
          <w:rFonts w:ascii="Times New Roman" w:hAnsi="Times New Roman" w:cs="Times New Roman"/>
          <w:sz w:val="24"/>
          <w:szCs w:val="24"/>
        </w:rPr>
        <w:t xml:space="preserve"> dearly </w:t>
      </w:r>
      <w:r w:rsidR="00DB07EF">
        <w:rPr>
          <w:rFonts w:ascii="Times New Roman" w:hAnsi="Times New Roman" w:cs="Times New Roman"/>
          <w:sz w:val="24"/>
          <w:szCs w:val="24"/>
        </w:rPr>
        <w:t>hel</w:t>
      </w:r>
      <w:r w:rsidR="00E86692">
        <w:rPr>
          <w:rFonts w:ascii="Times New Roman" w:hAnsi="Times New Roman" w:cs="Times New Roman"/>
          <w:sz w:val="24"/>
          <w:szCs w:val="24"/>
        </w:rPr>
        <w:t>d by some and bitterly opposed by others</w:t>
      </w:r>
      <w:r w:rsidR="007D5228">
        <w:rPr>
          <w:rFonts w:ascii="Times New Roman" w:hAnsi="Times New Roman" w:cs="Times New Roman"/>
          <w:sz w:val="24"/>
          <w:szCs w:val="24"/>
        </w:rPr>
        <w:t>,</w:t>
      </w:r>
      <w:r w:rsidR="000A3BA9">
        <w:rPr>
          <w:rFonts w:ascii="Times New Roman" w:hAnsi="Times New Roman" w:cs="Times New Roman"/>
          <w:sz w:val="24"/>
          <w:szCs w:val="24"/>
        </w:rPr>
        <w:t xml:space="preserve"> </w:t>
      </w:r>
      <w:r w:rsidR="00DB07EF">
        <w:rPr>
          <w:rFonts w:ascii="Times New Roman" w:hAnsi="Times New Roman" w:cs="Times New Roman"/>
          <w:sz w:val="24"/>
          <w:szCs w:val="24"/>
        </w:rPr>
        <w:t xml:space="preserve">even </w:t>
      </w:r>
      <w:r w:rsidR="00CD3329">
        <w:rPr>
          <w:rFonts w:ascii="Times New Roman" w:hAnsi="Times New Roman" w:cs="Times New Roman"/>
          <w:sz w:val="24"/>
          <w:szCs w:val="24"/>
        </w:rPr>
        <w:t xml:space="preserve">on </w:t>
      </w:r>
      <w:r w:rsidR="000A3BA9">
        <w:rPr>
          <w:rFonts w:ascii="Times New Roman" w:hAnsi="Times New Roman" w:cs="Times New Roman"/>
          <w:sz w:val="24"/>
          <w:szCs w:val="24"/>
        </w:rPr>
        <w:t>the island</w:t>
      </w:r>
      <w:r w:rsidR="00AB517F">
        <w:rPr>
          <w:rFonts w:ascii="Times New Roman" w:hAnsi="Times New Roman" w:cs="Times New Roman"/>
          <w:sz w:val="24"/>
          <w:szCs w:val="24"/>
        </w:rPr>
        <w:t xml:space="preserve">. </w:t>
      </w:r>
      <w:r w:rsidR="00250663">
        <w:rPr>
          <w:rFonts w:ascii="Times New Roman" w:hAnsi="Times New Roman" w:cs="Times New Roman"/>
          <w:sz w:val="24"/>
          <w:szCs w:val="24"/>
        </w:rPr>
        <w:t>Meanwhile, t</w:t>
      </w:r>
      <w:r w:rsidR="00D73610">
        <w:rPr>
          <w:rFonts w:ascii="Times New Roman" w:hAnsi="Times New Roman" w:cs="Times New Roman"/>
          <w:sz w:val="24"/>
          <w:szCs w:val="24"/>
        </w:rPr>
        <w:t>h</w:t>
      </w:r>
      <w:r w:rsidR="00250663">
        <w:rPr>
          <w:rFonts w:ascii="Times New Roman" w:hAnsi="Times New Roman" w:cs="Times New Roman"/>
          <w:sz w:val="24"/>
          <w:szCs w:val="24"/>
        </w:rPr>
        <w:t>e idea of</w:t>
      </w:r>
      <w:r w:rsidR="00D73610">
        <w:rPr>
          <w:rFonts w:ascii="Times New Roman" w:hAnsi="Times New Roman" w:cs="Times New Roman"/>
          <w:sz w:val="24"/>
          <w:szCs w:val="24"/>
        </w:rPr>
        <w:t xml:space="preserve"> Taiwan celebrat</w:t>
      </w:r>
      <w:r w:rsidR="00250663">
        <w:rPr>
          <w:rFonts w:ascii="Times New Roman" w:hAnsi="Times New Roman" w:cs="Times New Roman"/>
          <w:sz w:val="24"/>
          <w:szCs w:val="24"/>
        </w:rPr>
        <w:t>ing</w:t>
      </w:r>
      <w:r w:rsidR="00D73610">
        <w:rPr>
          <w:rFonts w:ascii="Times New Roman" w:hAnsi="Times New Roman" w:cs="Times New Roman"/>
          <w:sz w:val="24"/>
          <w:szCs w:val="24"/>
        </w:rPr>
        <w:t xml:space="preserve"> the centen</w:t>
      </w:r>
      <w:r w:rsidR="00FB5B92">
        <w:rPr>
          <w:rFonts w:ascii="Times New Roman" w:hAnsi="Times New Roman" w:cs="Times New Roman"/>
          <w:sz w:val="24"/>
          <w:szCs w:val="24"/>
        </w:rPr>
        <w:t xml:space="preserve">arian </w:t>
      </w:r>
      <w:r w:rsidR="00D73610">
        <w:rPr>
          <w:rFonts w:ascii="Times New Roman" w:hAnsi="Times New Roman" w:cs="Times New Roman"/>
          <w:sz w:val="24"/>
          <w:szCs w:val="24"/>
        </w:rPr>
        <w:t xml:space="preserve">birthday </w:t>
      </w:r>
      <w:r w:rsidR="000F53D8">
        <w:rPr>
          <w:rFonts w:ascii="Times New Roman" w:hAnsi="Times New Roman" w:cs="Times New Roman"/>
          <w:sz w:val="24"/>
          <w:szCs w:val="24"/>
        </w:rPr>
        <w:t xml:space="preserve">of the ROC </w:t>
      </w:r>
      <w:r w:rsidR="00D73610">
        <w:rPr>
          <w:rFonts w:ascii="Times New Roman" w:hAnsi="Times New Roman" w:cs="Times New Roman"/>
          <w:sz w:val="24"/>
          <w:szCs w:val="24"/>
        </w:rPr>
        <w:t>remind</w:t>
      </w:r>
      <w:r w:rsidR="000F53D8">
        <w:rPr>
          <w:rFonts w:ascii="Times New Roman" w:hAnsi="Times New Roman" w:cs="Times New Roman"/>
          <w:sz w:val="24"/>
          <w:szCs w:val="24"/>
        </w:rPr>
        <w:t>s</w:t>
      </w:r>
      <w:r w:rsidR="00D73610">
        <w:rPr>
          <w:rFonts w:ascii="Times New Roman" w:hAnsi="Times New Roman" w:cs="Times New Roman"/>
          <w:sz w:val="24"/>
          <w:szCs w:val="24"/>
        </w:rPr>
        <w:t xml:space="preserve"> many on the Mainland that their </w:t>
      </w:r>
      <w:r w:rsidR="002C6433">
        <w:rPr>
          <w:rFonts w:ascii="Times New Roman" w:hAnsi="Times New Roman" w:cs="Times New Roman"/>
          <w:sz w:val="24"/>
          <w:szCs w:val="24"/>
        </w:rPr>
        <w:t>country remains divided.</w:t>
      </w:r>
      <w:r w:rsidR="007D5228">
        <w:rPr>
          <w:rFonts w:ascii="Times New Roman" w:hAnsi="Times New Roman" w:cs="Times New Roman"/>
          <w:sz w:val="24"/>
          <w:szCs w:val="24"/>
        </w:rPr>
        <w:t xml:space="preserve"> T</w:t>
      </w:r>
      <w:r w:rsidR="00762AF5">
        <w:rPr>
          <w:rFonts w:ascii="Times New Roman" w:hAnsi="Times New Roman" w:cs="Times New Roman"/>
          <w:sz w:val="24"/>
          <w:szCs w:val="24"/>
        </w:rPr>
        <w:t>o these people, t</w:t>
      </w:r>
      <w:r w:rsidR="007D5228">
        <w:rPr>
          <w:rFonts w:ascii="Times New Roman" w:hAnsi="Times New Roman" w:cs="Times New Roman"/>
          <w:sz w:val="24"/>
          <w:szCs w:val="24"/>
        </w:rPr>
        <w:t xml:space="preserve">he landmark cross-Strait </w:t>
      </w:r>
      <w:r w:rsidR="007D5228" w:rsidRPr="00FD57EE">
        <w:rPr>
          <w:rFonts w:ascii="Times New Roman" w:hAnsi="Times New Roman" w:cs="Times New Roman"/>
          <w:sz w:val="24"/>
          <w:szCs w:val="24"/>
        </w:rPr>
        <w:t>Economic Cooperation Framework Agreement (ECFA)</w:t>
      </w:r>
      <w:r w:rsidR="007D5228">
        <w:rPr>
          <w:rFonts w:ascii="Times New Roman" w:hAnsi="Times New Roman" w:cs="Times New Roman"/>
          <w:sz w:val="24"/>
          <w:szCs w:val="24"/>
        </w:rPr>
        <w:t xml:space="preserve"> taking effect represents a positive sign towards reunification, as </w:t>
      </w:r>
      <w:r w:rsidR="001A3B69">
        <w:rPr>
          <w:rFonts w:ascii="Times New Roman" w:hAnsi="Times New Roman" w:cs="Times New Roman"/>
          <w:sz w:val="24"/>
          <w:szCs w:val="24"/>
        </w:rPr>
        <w:t xml:space="preserve">it links </w:t>
      </w:r>
      <w:r w:rsidR="00612185">
        <w:rPr>
          <w:rFonts w:ascii="Times New Roman" w:hAnsi="Times New Roman" w:cs="Times New Roman"/>
          <w:sz w:val="24"/>
          <w:szCs w:val="24"/>
        </w:rPr>
        <w:t>their respective economies closer</w:t>
      </w:r>
      <w:r w:rsidR="00D73610">
        <w:rPr>
          <w:rFonts w:ascii="Times New Roman" w:hAnsi="Times New Roman" w:cs="Times New Roman"/>
          <w:sz w:val="24"/>
          <w:szCs w:val="24"/>
        </w:rPr>
        <w:t xml:space="preserve">. </w:t>
      </w:r>
      <w:r w:rsidR="009E4DC2">
        <w:rPr>
          <w:rFonts w:ascii="Times New Roman" w:hAnsi="Times New Roman" w:cs="Times New Roman"/>
          <w:sz w:val="24"/>
          <w:szCs w:val="24"/>
        </w:rPr>
        <w:t xml:space="preserve">Though separated </w:t>
      </w:r>
      <w:r w:rsidR="009C764A">
        <w:rPr>
          <w:rFonts w:ascii="Times New Roman" w:hAnsi="Times New Roman" w:cs="Times New Roman"/>
          <w:sz w:val="24"/>
          <w:szCs w:val="24"/>
        </w:rPr>
        <w:t>since the Cold War</w:t>
      </w:r>
      <w:r w:rsidR="002C25EF">
        <w:rPr>
          <w:rFonts w:ascii="Times New Roman" w:hAnsi="Times New Roman" w:cs="Times New Roman"/>
          <w:sz w:val="24"/>
          <w:szCs w:val="24"/>
        </w:rPr>
        <w:t>, much</w:t>
      </w:r>
      <w:r w:rsidR="009C764A">
        <w:rPr>
          <w:rFonts w:ascii="Times New Roman" w:hAnsi="Times New Roman" w:cs="Times New Roman"/>
          <w:sz w:val="24"/>
          <w:szCs w:val="24"/>
        </w:rPr>
        <w:t xml:space="preserve"> </w:t>
      </w:r>
      <w:r w:rsidR="009E4DC2">
        <w:rPr>
          <w:rFonts w:ascii="Times New Roman" w:hAnsi="Times New Roman" w:cs="Times New Roman"/>
          <w:sz w:val="24"/>
          <w:szCs w:val="24"/>
        </w:rPr>
        <w:t>like their North and South Korea</w:t>
      </w:r>
      <w:r w:rsidR="002C25EF">
        <w:rPr>
          <w:rFonts w:ascii="Times New Roman" w:hAnsi="Times New Roman" w:cs="Times New Roman"/>
          <w:sz w:val="24"/>
          <w:szCs w:val="24"/>
        </w:rPr>
        <w:t>n</w:t>
      </w:r>
      <w:r w:rsidR="002C25EF" w:rsidRPr="002C25EF">
        <w:rPr>
          <w:rFonts w:ascii="Times New Roman" w:hAnsi="Times New Roman" w:cs="Times New Roman"/>
          <w:sz w:val="24"/>
          <w:szCs w:val="24"/>
        </w:rPr>
        <w:t xml:space="preserve"> </w:t>
      </w:r>
      <w:r w:rsidR="002C25EF">
        <w:rPr>
          <w:rFonts w:ascii="Times New Roman" w:hAnsi="Times New Roman" w:cs="Times New Roman"/>
          <w:sz w:val="24"/>
          <w:szCs w:val="24"/>
        </w:rPr>
        <w:t>neighbors</w:t>
      </w:r>
      <w:r w:rsidR="009E4DC2">
        <w:rPr>
          <w:rFonts w:ascii="Times New Roman" w:hAnsi="Times New Roman" w:cs="Times New Roman"/>
          <w:sz w:val="24"/>
          <w:szCs w:val="24"/>
        </w:rPr>
        <w:t>,</w:t>
      </w:r>
      <w:r w:rsidR="009C764A">
        <w:rPr>
          <w:rFonts w:ascii="Times New Roman" w:hAnsi="Times New Roman" w:cs="Times New Roman"/>
          <w:sz w:val="24"/>
          <w:szCs w:val="24"/>
        </w:rPr>
        <w:t xml:space="preserve"> </w:t>
      </w:r>
      <w:r w:rsidR="00866CB3">
        <w:rPr>
          <w:rFonts w:ascii="Times New Roman" w:hAnsi="Times New Roman" w:cs="Times New Roman"/>
          <w:sz w:val="24"/>
          <w:szCs w:val="24"/>
        </w:rPr>
        <w:t>Mainland China and Taiwan</w:t>
      </w:r>
      <w:r w:rsidR="00A66D23">
        <w:rPr>
          <w:rFonts w:ascii="Times New Roman" w:hAnsi="Times New Roman" w:cs="Times New Roman"/>
          <w:sz w:val="24"/>
          <w:szCs w:val="24"/>
        </w:rPr>
        <w:t xml:space="preserve"> </w:t>
      </w:r>
      <w:r w:rsidR="00FA5FB5">
        <w:rPr>
          <w:rFonts w:ascii="Times New Roman" w:hAnsi="Times New Roman" w:cs="Times New Roman"/>
          <w:sz w:val="24"/>
          <w:szCs w:val="24"/>
        </w:rPr>
        <w:t xml:space="preserve">are </w:t>
      </w:r>
      <w:r w:rsidR="003A7CA5">
        <w:rPr>
          <w:rFonts w:ascii="Times New Roman" w:hAnsi="Times New Roman" w:cs="Times New Roman"/>
          <w:sz w:val="24"/>
          <w:szCs w:val="24"/>
        </w:rPr>
        <w:t xml:space="preserve">now </w:t>
      </w:r>
      <w:r w:rsidR="00553E85">
        <w:rPr>
          <w:rFonts w:ascii="Times New Roman" w:hAnsi="Times New Roman" w:cs="Times New Roman"/>
          <w:sz w:val="24"/>
          <w:szCs w:val="24"/>
        </w:rPr>
        <w:t xml:space="preserve">much more closely </w:t>
      </w:r>
      <w:r w:rsidR="00C57540">
        <w:rPr>
          <w:rFonts w:ascii="Times New Roman" w:hAnsi="Times New Roman" w:cs="Times New Roman"/>
          <w:sz w:val="24"/>
          <w:szCs w:val="24"/>
        </w:rPr>
        <w:t>tie</w:t>
      </w:r>
      <w:r w:rsidR="00553E85">
        <w:rPr>
          <w:rFonts w:ascii="Times New Roman" w:hAnsi="Times New Roman" w:cs="Times New Roman"/>
          <w:sz w:val="24"/>
          <w:szCs w:val="24"/>
        </w:rPr>
        <w:t>d by the newly forged trade deal</w:t>
      </w:r>
      <w:r w:rsidR="003A7CA5">
        <w:rPr>
          <w:rFonts w:ascii="Times New Roman" w:hAnsi="Times New Roman" w:cs="Times New Roman"/>
          <w:sz w:val="24"/>
          <w:szCs w:val="24"/>
        </w:rPr>
        <w:t>.</w:t>
      </w:r>
      <w:r w:rsidR="008435FF">
        <w:rPr>
          <w:rFonts w:ascii="Times New Roman" w:hAnsi="Times New Roman" w:cs="Times New Roman"/>
          <w:sz w:val="24"/>
          <w:szCs w:val="24"/>
        </w:rPr>
        <w:t xml:space="preserve"> </w:t>
      </w:r>
      <w:r w:rsidR="00762AF5">
        <w:rPr>
          <w:rFonts w:ascii="Times New Roman" w:hAnsi="Times New Roman" w:cs="Times New Roman"/>
          <w:sz w:val="24"/>
          <w:szCs w:val="24"/>
        </w:rPr>
        <w:t>Tensions across the Taiwan Strait are</w:t>
      </w:r>
      <w:r w:rsidR="00B847CD">
        <w:rPr>
          <w:rFonts w:ascii="Times New Roman" w:hAnsi="Times New Roman" w:cs="Times New Roman"/>
          <w:sz w:val="24"/>
          <w:szCs w:val="24"/>
        </w:rPr>
        <w:t xml:space="preserve"> at the lowest ebb in sixty years. </w:t>
      </w:r>
    </w:p>
    <w:p w:rsidR="00161901" w:rsidRDefault="00161901"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Older citizens o</w:t>
      </w:r>
      <w:r w:rsidR="00A15C46">
        <w:rPr>
          <w:rFonts w:ascii="Times New Roman" w:hAnsi="Times New Roman" w:cs="Times New Roman"/>
          <w:sz w:val="24"/>
          <w:szCs w:val="24"/>
        </w:rPr>
        <w:t>n the Mainland</w:t>
      </w:r>
      <w:r>
        <w:rPr>
          <w:rFonts w:ascii="Times New Roman" w:hAnsi="Times New Roman" w:cs="Times New Roman"/>
          <w:sz w:val="24"/>
          <w:szCs w:val="24"/>
        </w:rPr>
        <w:t xml:space="preserve"> still remember the ROC, </w:t>
      </w:r>
      <w:r w:rsidR="00303397">
        <w:rPr>
          <w:rFonts w:ascii="Times New Roman" w:hAnsi="Times New Roman" w:cs="Times New Roman"/>
          <w:sz w:val="24"/>
          <w:szCs w:val="24"/>
        </w:rPr>
        <w:t xml:space="preserve">their </w:t>
      </w:r>
      <w:r w:rsidR="00223EDF">
        <w:rPr>
          <w:rFonts w:ascii="Times New Roman" w:hAnsi="Times New Roman" w:cs="Times New Roman"/>
          <w:sz w:val="24"/>
          <w:szCs w:val="24"/>
        </w:rPr>
        <w:t>c</w:t>
      </w:r>
      <w:r>
        <w:rPr>
          <w:rFonts w:ascii="Times New Roman" w:hAnsi="Times New Roman" w:cs="Times New Roman"/>
          <w:sz w:val="24"/>
          <w:szCs w:val="24"/>
        </w:rPr>
        <w:t>ountry’s name when they were born.</w:t>
      </w:r>
      <w:r w:rsidR="000E3651">
        <w:rPr>
          <w:rFonts w:ascii="Times New Roman" w:hAnsi="Times New Roman" w:cs="Times New Roman"/>
          <w:sz w:val="24"/>
          <w:szCs w:val="24"/>
        </w:rPr>
        <w:t xml:space="preserve"> </w:t>
      </w:r>
      <w:r w:rsidR="00303397">
        <w:rPr>
          <w:rFonts w:ascii="Times New Roman" w:hAnsi="Times New Roman" w:cs="Times New Roman"/>
          <w:sz w:val="24"/>
          <w:szCs w:val="24"/>
        </w:rPr>
        <w:t>The nation began as a democracy, but</w:t>
      </w:r>
      <w:r w:rsidR="000E3651">
        <w:rPr>
          <w:rFonts w:ascii="Times New Roman" w:hAnsi="Times New Roman" w:cs="Times New Roman"/>
          <w:sz w:val="24"/>
          <w:szCs w:val="24"/>
        </w:rPr>
        <w:t xml:space="preserve"> soon disintegrated into </w:t>
      </w:r>
      <w:r w:rsidR="000E3651" w:rsidRPr="00370998">
        <w:rPr>
          <w:rFonts w:ascii="Times New Roman" w:hAnsi="Times New Roman" w:cs="Times New Roman"/>
          <w:sz w:val="24"/>
          <w:szCs w:val="24"/>
        </w:rPr>
        <w:t>chao</w:t>
      </w:r>
      <w:r w:rsidR="000E3651">
        <w:rPr>
          <w:rFonts w:ascii="Times New Roman" w:hAnsi="Times New Roman" w:cs="Times New Roman"/>
          <w:sz w:val="24"/>
          <w:szCs w:val="24"/>
        </w:rPr>
        <w:t>tic</w:t>
      </w:r>
      <w:r w:rsidR="000E3651" w:rsidRPr="00370998">
        <w:rPr>
          <w:rFonts w:ascii="Times New Roman" w:hAnsi="Times New Roman" w:cs="Times New Roman"/>
          <w:sz w:val="24"/>
          <w:szCs w:val="24"/>
        </w:rPr>
        <w:t xml:space="preserve"> </w:t>
      </w:r>
      <w:proofErr w:type="spellStart"/>
      <w:r w:rsidR="000E3651">
        <w:rPr>
          <w:rFonts w:ascii="Times New Roman" w:hAnsi="Times New Roman" w:cs="Times New Roman"/>
          <w:sz w:val="24"/>
          <w:szCs w:val="24"/>
        </w:rPr>
        <w:t>warlordism</w:t>
      </w:r>
      <w:proofErr w:type="spellEnd"/>
      <w:r w:rsidR="000E3651">
        <w:rPr>
          <w:rFonts w:ascii="Times New Roman" w:hAnsi="Times New Roman" w:cs="Times New Roman"/>
          <w:sz w:val="24"/>
          <w:szCs w:val="24"/>
        </w:rPr>
        <w:t xml:space="preserve">, </w:t>
      </w:r>
      <w:r w:rsidR="00F40861">
        <w:rPr>
          <w:rFonts w:ascii="Times New Roman" w:hAnsi="Times New Roman" w:cs="Times New Roman"/>
          <w:sz w:val="24"/>
          <w:szCs w:val="24"/>
        </w:rPr>
        <w:t>followed by Japanese invasion and disastrous civil wars.</w:t>
      </w:r>
      <w:r>
        <w:rPr>
          <w:rFonts w:ascii="Times New Roman" w:hAnsi="Times New Roman" w:cs="Times New Roman"/>
          <w:sz w:val="24"/>
          <w:szCs w:val="24"/>
        </w:rPr>
        <w:t xml:space="preserve"> </w:t>
      </w:r>
      <w:r w:rsidR="00A539AD">
        <w:rPr>
          <w:rFonts w:ascii="Times New Roman" w:hAnsi="Times New Roman" w:cs="Times New Roman"/>
          <w:sz w:val="24"/>
          <w:szCs w:val="24"/>
        </w:rPr>
        <w:t>Then</w:t>
      </w:r>
      <w:r w:rsidR="00FD5CCB">
        <w:rPr>
          <w:rFonts w:ascii="Times New Roman" w:hAnsi="Times New Roman" w:cs="Times New Roman"/>
          <w:sz w:val="24"/>
          <w:szCs w:val="24"/>
        </w:rPr>
        <w:t>,</w:t>
      </w:r>
      <w:r w:rsidR="00A539AD">
        <w:rPr>
          <w:rFonts w:ascii="Times New Roman" w:hAnsi="Times New Roman" w:cs="Times New Roman"/>
          <w:sz w:val="24"/>
          <w:szCs w:val="24"/>
        </w:rPr>
        <w:t xml:space="preserve"> in 1949, the ROC relocated to Taiwan </w:t>
      </w:r>
      <w:r w:rsidR="00A15C46">
        <w:rPr>
          <w:rFonts w:ascii="Times New Roman" w:hAnsi="Times New Roman" w:cs="Times New Roman"/>
          <w:sz w:val="24"/>
          <w:szCs w:val="24"/>
        </w:rPr>
        <w:t>when the Communist leader Mao Zedong founded the People’s Republic of China (PRC)</w:t>
      </w:r>
      <w:r w:rsidR="00FD5CCB">
        <w:rPr>
          <w:rFonts w:ascii="Times New Roman" w:hAnsi="Times New Roman" w:cs="Times New Roman"/>
          <w:sz w:val="24"/>
          <w:szCs w:val="24"/>
        </w:rPr>
        <w:t>, announced</w:t>
      </w:r>
      <w:r w:rsidR="00673013">
        <w:rPr>
          <w:rFonts w:ascii="Times New Roman" w:hAnsi="Times New Roman" w:cs="Times New Roman"/>
          <w:sz w:val="24"/>
          <w:szCs w:val="24"/>
        </w:rPr>
        <w:t xml:space="preserve"> in Beijing. </w:t>
      </w:r>
      <w:r w:rsidR="00523743">
        <w:rPr>
          <w:rFonts w:ascii="Times New Roman" w:hAnsi="Times New Roman" w:cs="Times New Roman"/>
          <w:sz w:val="24"/>
          <w:szCs w:val="24"/>
        </w:rPr>
        <w:t xml:space="preserve">Mao initially </w:t>
      </w:r>
      <w:r w:rsidR="00E752F5">
        <w:rPr>
          <w:rFonts w:ascii="Times New Roman" w:hAnsi="Times New Roman" w:cs="Times New Roman"/>
          <w:sz w:val="24"/>
          <w:szCs w:val="24"/>
        </w:rPr>
        <w:t xml:space="preserve">hoped </w:t>
      </w:r>
      <w:r w:rsidR="00523743">
        <w:rPr>
          <w:rFonts w:ascii="Times New Roman" w:hAnsi="Times New Roman" w:cs="Times New Roman"/>
          <w:sz w:val="24"/>
          <w:szCs w:val="24"/>
        </w:rPr>
        <w:t xml:space="preserve">to keep the ROC as the </w:t>
      </w:r>
      <w:r w:rsidR="00BA5711">
        <w:rPr>
          <w:rFonts w:ascii="Times New Roman" w:hAnsi="Times New Roman" w:cs="Times New Roman"/>
          <w:sz w:val="24"/>
          <w:szCs w:val="24"/>
        </w:rPr>
        <w:t>new government</w:t>
      </w:r>
      <w:r w:rsidR="00523743">
        <w:rPr>
          <w:rFonts w:ascii="Times New Roman" w:hAnsi="Times New Roman" w:cs="Times New Roman"/>
          <w:sz w:val="24"/>
          <w:szCs w:val="24"/>
        </w:rPr>
        <w:t xml:space="preserve">’s </w:t>
      </w:r>
      <w:r w:rsidR="00BA5711">
        <w:rPr>
          <w:rFonts w:ascii="Times New Roman" w:hAnsi="Times New Roman" w:cs="Times New Roman"/>
          <w:sz w:val="24"/>
          <w:szCs w:val="24"/>
        </w:rPr>
        <w:t>designate</w:t>
      </w:r>
      <w:r w:rsidR="009318A1">
        <w:rPr>
          <w:rFonts w:ascii="Times New Roman" w:hAnsi="Times New Roman" w:cs="Times New Roman"/>
          <w:sz w:val="24"/>
          <w:szCs w:val="24"/>
        </w:rPr>
        <w:t>d abbreviation</w:t>
      </w:r>
      <w:r w:rsidR="00523743">
        <w:rPr>
          <w:rFonts w:ascii="Times New Roman" w:hAnsi="Times New Roman" w:cs="Times New Roman"/>
          <w:sz w:val="24"/>
          <w:szCs w:val="24"/>
        </w:rPr>
        <w:t>, but some of his colleagues from the</w:t>
      </w:r>
      <w:r w:rsidR="00120DD2">
        <w:rPr>
          <w:rFonts w:ascii="Times New Roman" w:hAnsi="Times New Roman" w:cs="Times New Roman"/>
          <w:sz w:val="24"/>
          <w:szCs w:val="24"/>
        </w:rPr>
        <w:t>n</w:t>
      </w:r>
      <w:r w:rsidR="00523743">
        <w:rPr>
          <w:rFonts w:ascii="Times New Roman" w:hAnsi="Times New Roman" w:cs="Times New Roman"/>
          <w:sz w:val="24"/>
          <w:szCs w:val="24"/>
        </w:rPr>
        <w:t xml:space="preserve"> democratic parties </w:t>
      </w:r>
      <w:r w:rsidR="009318A1">
        <w:rPr>
          <w:rFonts w:ascii="Times New Roman" w:hAnsi="Times New Roman" w:cs="Times New Roman"/>
          <w:sz w:val="24"/>
          <w:szCs w:val="24"/>
        </w:rPr>
        <w:t>were bitterly against it</w:t>
      </w:r>
      <w:r w:rsidR="00523743">
        <w:rPr>
          <w:rFonts w:ascii="Times New Roman" w:hAnsi="Times New Roman" w:cs="Times New Roman"/>
          <w:sz w:val="24"/>
          <w:szCs w:val="24"/>
        </w:rPr>
        <w:t>.</w:t>
      </w:r>
      <w:r w:rsidR="00B31AF0">
        <w:rPr>
          <w:rStyle w:val="FootnoteReference"/>
          <w:rFonts w:ascii="Times New Roman" w:hAnsi="Times New Roman" w:cs="Times New Roman"/>
          <w:sz w:val="24"/>
          <w:szCs w:val="24"/>
        </w:rPr>
        <w:footnoteReference w:id="2"/>
      </w:r>
      <w:r w:rsidR="00523743">
        <w:rPr>
          <w:rFonts w:ascii="Times New Roman" w:hAnsi="Times New Roman" w:cs="Times New Roman"/>
          <w:sz w:val="24"/>
          <w:szCs w:val="24"/>
        </w:rPr>
        <w:t xml:space="preserve"> </w:t>
      </w:r>
      <w:r w:rsidR="00A970FA">
        <w:rPr>
          <w:rFonts w:ascii="Times New Roman" w:hAnsi="Times New Roman" w:cs="Times New Roman"/>
          <w:sz w:val="24"/>
          <w:szCs w:val="24"/>
        </w:rPr>
        <w:t xml:space="preserve">The PRC’s </w:t>
      </w:r>
      <w:r w:rsidR="00BE37DE">
        <w:rPr>
          <w:rFonts w:ascii="Times New Roman" w:hAnsi="Times New Roman" w:cs="Times New Roman"/>
          <w:sz w:val="24"/>
          <w:szCs w:val="24"/>
        </w:rPr>
        <w:t>creation</w:t>
      </w:r>
      <w:r w:rsidR="00523743">
        <w:rPr>
          <w:rFonts w:ascii="Times New Roman" w:hAnsi="Times New Roman" w:cs="Times New Roman"/>
          <w:sz w:val="24"/>
          <w:szCs w:val="24"/>
        </w:rPr>
        <w:t xml:space="preserve"> </w:t>
      </w:r>
      <w:r w:rsidR="008D0971">
        <w:rPr>
          <w:rFonts w:ascii="Times New Roman" w:hAnsi="Times New Roman" w:cs="Times New Roman"/>
          <w:sz w:val="24"/>
          <w:szCs w:val="24"/>
        </w:rPr>
        <w:t>marked</w:t>
      </w:r>
      <w:r w:rsidR="00523743">
        <w:rPr>
          <w:rFonts w:ascii="Times New Roman" w:hAnsi="Times New Roman" w:cs="Times New Roman"/>
          <w:sz w:val="24"/>
          <w:szCs w:val="24"/>
        </w:rPr>
        <w:t xml:space="preserve"> the </w:t>
      </w:r>
      <w:r w:rsidR="00BE37DE">
        <w:rPr>
          <w:rFonts w:ascii="Times New Roman" w:hAnsi="Times New Roman" w:cs="Times New Roman"/>
          <w:sz w:val="24"/>
          <w:szCs w:val="24"/>
        </w:rPr>
        <w:t>genesis</w:t>
      </w:r>
      <w:r w:rsidR="00523743">
        <w:rPr>
          <w:rFonts w:ascii="Times New Roman" w:hAnsi="Times New Roman" w:cs="Times New Roman"/>
          <w:sz w:val="24"/>
          <w:szCs w:val="24"/>
        </w:rPr>
        <w:t xml:space="preserve"> </w:t>
      </w:r>
      <w:r w:rsidR="00BE37DE">
        <w:rPr>
          <w:rFonts w:ascii="Times New Roman" w:hAnsi="Times New Roman" w:cs="Times New Roman"/>
          <w:sz w:val="24"/>
          <w:szCs w:val="24"/>
        </w:rPr>
        <w:t>of</w:t>
      </w:r>
      <w:r w:rsidR="00617681">
        <w:rPr>
          <w:rFonts w:ascii="Times New Roman" w:hAnsi="Times New Roman" w:cs="Times New Roman"/>
          <w:sz w:val="24"/>
          <w:szCs w:val="24"/>
        </w:rPr>
        <w:t xml:space="preserve"> “two Chinas</w:t>
      </w:r>
      <w:r w:rsidR="00ED6A73">
        <w:rPr>
          <w:rFonts w:ascii="Times New Roman" w:hAnsi="Times New Roman" w:cs="Times New Roman"/>
          <w:sz w:val="24"/>
          <w:szCs w:val="24"/>
        </w:rPr>
        <w:t>”</w:t>
      </w:r>
      <w:r w:rsidR="00617681">
        <w:rPr>
          <w:rFonts w:ascii="Times New Roman" w:hAnsi="Times New Roman" w:cs="Times New Roman"/>
          <w:sz w:val="24"/>
          <w:szCs w:val="24"/>
        </w:rPr>
        <w:t xml:space="preserve"> </w:t>
      </w:r>
      <w:r w:rsidR="00ED6A73">
        <w:rPr>
          <w:rFonts w:ascii="Times New Roman" w:hAnsi="Times New Roman" w:cs="Times New Roman"/>
          <w:sz w:val="24"/>
          <w:szCs w:val="24"/>
        </w:rPr>
        <w:t xml:space="preserve">across the Taiwan Strait; </w:t>
      </w:r>
      <w:r w:rsidR="00617681">
        <w:rPr>
          <w:rFonts w:ascii="Times New Roman" w:hAnsi="Times New Roman" w:cs="Times New Roman"/>
          <w:sz w:val="24"/>
          <w:szCs w:val="24"/>
        </w:rPr>
        <w:t>however, each government view</w:t>
      </w:r>
      <w:r w:rsidR="00EF3B2D">
        <w:rPr>
          <w:rFonts w:ascii="Times New Roman" w:hAnsi="Times New Roman" w:cs="Times New Roman"/>
          <w:sz w:val="24"/>
          <w:szCs w:val="24"/>
        </w:rPr>
        <w:t>ed</w:t>
      </w:r>
      <w:r w:rsidR="00617681">
        <w:rPr>
          <w:rFonts w:ascii="Times New Roman" w:hAnsi="Times New Roman" w:cs="Times New Roman"/>
          <w:sz w:val="24"/>
          <w:szCs w:val="24"/>
        </w:rPr>
        <w:t xml:space="preserve"> </w:t>
      </w:r>
      <w:r w:rsidR="00931C18">
        <w:rPr>
          <w:rFonts w:ascii="Times New Roman" w:hAnsi="Times New Roman" w:cs="Times New Roman"/>
          <w:sz w:val="24"/>
          <w:szCs w:val="24"/>
        </w:rPr>
        <w:t>itself as the “only</w:t>
      </w:r>
      <w:r w:rsidR="00436F72">
        <w:rPr>
          <w:rFonts w:ascii="Times New Roman" w:hAnsi="Times New Roman" w:cs="Times New Roman"/>
          <w:sz w:val="24"/>
          <w:szCs w:val="24"/>
        </w:rPr>
        <w:t xml:space="preserve"> legitimate</w:t>
      </w:r>
      <w:r w:rsidR="00931C18">
        <w:rPr>
          <w:rFonts w:ascii="Times New Roman" w:hAnsi="Times New Roman" w:cs="Times New Roman"/>
          <w:sz w:val="24"/>
          <w:szCs w:val="24"/>
        </w:rPr>
        <w:t>”</w:t>
      </w:r>
      <w:r w:rsidR="00436F72">
        <w:rPr>
          <w:rFonts w:ascii="Times New Roman" w:hAnsi="Times New Roman" w:cs="Times New Roman"/>
          <w:sz w:val="24"/>
          <w:szCs w:val="24"/>
        </w:rPr>
        <w:t xml:space="preserve"> </w:t>
      </w:r>
      <w:r w:rsidR="00EF3B2D">
        <w:rPr>
          <w:rFonts w:ascii="Times New Roman" w:hAnsi="Times New Roman" w:cs="Times New Roman"/>
          <w:sz w:val="24"/>
          <w:szCs w:val="24"/>
        </w:rPr>
        <w:t>regime</w:t>
      </w:r>
      <w:r w:rsidR="00436F72">
        <w:rPr>
          <w:rFonts w:ascii="Times New Roman" w:hAnsi="Times New Roman" w:cs="Times New Roman"/>
          <w:sz w:val="24"/>
          <w:szCs w:val="24"/>
        </w:rPr>
        <w:t xml:space="preserve"> of China</w:t>
      </w:r>
      <w:r w:rsidR="00EF3B2D">
        <w:rPr>
          <w:rFonts w:ascii="Times New Roman" w:hAnsi="Times New Roman" w:cs="Times New Roman"/>
          <w:sz w:val="24"/>
          <w:szCs w:val="24"/>
        </w:rPr>
        <w:t xml:space="preserve"> and</w:t>
      </w:r>
      <w:r w:rsidR="00436F72">
        <w:rPr>
          <w:rFonts w:ascii="Times New Roman" w:hAnsi="Times New Roman" w:cs="Times New Roman"/>
          <w:sz w:val="24"/>
          <w:szCs w:val="24"/>
        </w:rPr>
        <w:t xml:space="preserve"> </w:t>
      </w:r>
      <w:r w:rsidR="00617681">
        <w:rPr>
          <w:rFonts w:ascii="Times New Roman" w:hAnsi="Times New Roman" w:cs="Times New Roman"/>
          <w:sz w:val="24"/>
          <w:szCs w:val="24"/>
        </w:rPr>
        <w:t>the other</w:t>
      </w:r>
      <w:r w:rsidR="00EF3B2D">
        <w:rPr>
          <w:rFonts w:ascii="Times New Roman" w:hAnsi="Times New Roman" w:cs="Times New Roman"/>
          <w:sz w:val="24"/>
          <w:szCs w:val="24"/>
        </w:rPr>
        <w:t xml:space="preserve"> </w:t>
      </w:r>
      <w:r w:rsidR="00617681">
        <w:rPr>
          <w:rFonts w:ascii="Times New Roman" w:hAnsi="Times New Roman" w:cs="Times New Roman"/>
          <w:sz w:val="24"/>
          <w:szCs w:val="24"/>
        </w:rPr>
        <w:t xml:space="preserve">as </w:t>
      </w:r>
      <w:r w:rsidR="00B03B44">
        <w:rPr>
          <w:rFonts w:ascii="Times New Roman" w:hAnsi="Times New Roman" w:cs="Times New Roman"/>
          <w:sz w:val="24"/>
          <w:szCs w:val="24"/>
        </w:rPr>
        <w:t xml:space="preserve">a </w:t>
      </w:r>
      <w:r w:rsidR="00241324">
        <w:rPr>
          <w:rFonts w:ascii="Times New Roman" w:hAnsi="Times New Roman" w:cs="Times New Roman"/>
          <w:sz w:val="24"/>
          <w:szCs w:val="24"/>
        </w:rPr>
        <w:t xml:space="preserve">swarm </w:t>
      </w:r>
      <w:r w:rsidR="00B03B44">
        <w:rPr>
          <w:rFonts w:ascii="Times New Roman" w:hAnsi="Times New Roman" w:cs="Times New Roman"/>
          <w:sz w:val="24"/>
          <w:szCs w:val="24"/>
        </w:rPr>
        <w:t xml:space="preserve">of </w:t>
      </w:r>
      <w:r w:rsidR="00617681">
        <w:rPr>
          <w:rFonts w:ascii="Times New Roman" w:hAnsi="Times New Roman" w:cs="Times New Roman"/>
          <w:sz w:val="24"/>
          <w:szCs w:val="24"/>
        </w:rPr>
        <w:t xml:space="preserve">“bandits” </w:t>
      </w:r>
      <w:r w:rsidR="009C1F9C">
        <w:rPr>
          <w:rFonts w:ascii="Times New Roman" w:hAnsi="Times New Roman" w:cs="Times New Roman"/>
          <w:sz w:val="24"/>
          <w:szCs w:val="24"/>
        </w:rPr>
        <w:t>to be eliminated</w:t>
      </w:r>
      <w:r w:rsidR="00724FA6">
        <w:rPr>
          <w:rFonts w:ascii="Times New Roman" w:hAnsi="Times New Roman" w:cs="Times New Roman"/>
          <w:sz w:val="24"/>
          <w:szCs w:val="24"/>
        </w:rPr>
        <w:t xml:space="preserve"> </w:t>
      </w:r>
      <w:r w:rsidR="00241324">
        <w:rPr>
          <w:rFonts w:ascii="Times New Roman" w:hAnsi="Times New Roman" w:cs="Times New Roman"/>
          <w:sz w:val="24"/>
          <w:szCs w:val="24"/>
        </w:rPr>
        <w:t xml:space="preserve">from </w:t>
      </w:r>
      <w:r w:rsidR="00B03B44">
        <w:rPr>
          <w:rFonts w:ascii="Times New Roman" w:hAnsi="Times New Roman" w:cs="Times New Roman"/>
          <w:sz w:val="24"/>
          <w:szCs w:val="24"/>
        </w:rPr>
        <w:t>the</w:t>
      </w:r>
      <w:r w:rsidR="00226050">
        <w:rPr>
          <w:rFonts w:ascii="Times New Roman" w:hAnsi="Times New Roman" w:cs="Times New Roman"/>
          <w:sz w:val="24"/>
          <w:szCs w:val="24"/>
        </w:rPr>
        <w:t xml:space="preserve"> political </w:t>
      </w:r>
      <w:r w:rsidR="00B03B44">
        <w:rPr>
          <w:rFonts w:ascii="Times New Roman" w:hAnsi="Times New Roman" w:cs="Times New Roman"/>
          <w:sz w:val="24"/>
          <w:szCs w:val="24"/>
        </w:rPr>
        <w:t>landscape</w:t>
      </w:r>
      <w:r w:rsidR="009C1F9C">
        <w:rPr>
          <w:rFonts w:ascii="Times New Roman" w:hAnsi="Times New Roman" w:cs="Times New Roman"/>
          <w:sz w:val="24"/>
          <w:szCs w:val="24"/>
        </w:rPr>
        <w:t xml:space="preserve">. Internationally, the ROC represented China in the United Nations until 1971 when the PRC took the seat. </w:t>
      </w:r>
      <w:r w:rsidR="00337A96">
        <w:rPr>
          <w:rFonts w:ascii="Times New Roman" w:hAnsi="Times New Roman" w:cs="Times New Roman"/>
          <w:sz w:val="24"/>
          <w:szCs w:val="24"/>
        </w:rPr>
        <w:t xml:space="preserve">The date of </w:t>
      </w:r>
      <w:r w:rsidR="00337A96">
        <w:rPr>
          <w:rFonts w:ascii="Times New Roman" w:hAnsi="Times New Roman" w:cs="Times New Roman"/>
          <w:sz w:val="24"/>
          <w:szCs w:val="24"/>
        </w:rPr>
        <w:lastRenderedPageBreak/>
        <w:t>ECFA’s signing found</w:t>
      </w:r>
      <w:r w:rsidR="009C1F9C">
        <w:rPr>
          <w:rFonts w:ascii="Times New Roman" w:hAnsi="Times New Roman" w:cs="Times New Roman"/>
          <w:sz w:val="24"/>
          <w:szCs w:val="24"/>
        </w:rPr>
        <w:t xml:space="preserve"> </w:t>
      </w:r>
      <w:r w:rsidR="006935DD">
        <w:rPr>
          <w:rFonts w:ascii="Times New Roman" w:hAnsi="Times New Roman" w:cs="Times New Roman"/>
          <w:sz w:val="24"/>
          <w:szCs w:val="24"/>
        </w:rPr>
        <w:t xml:space="preserve">the PRC </w:t>
      </w:r>
      <w:r w:rsidR="009C1F9C">
        <w:rPr>
          <w:rFonts w:ascii="Times New Roman" w:hAnsi="Times New Roman" w:cs="Times New Roman"/>
          <w:sz w:val="24"/>
          <w:szCs w:val="24"/>
        </w:rPr>
        <w:t>recognize</w:t>
      </w:r>
      <w:r w:rsidR="006935DD">
        <w:rPr>
          <w:rFonts w:ascii="Times New Roman" w:hAnsi="Times New Roman" w:cs="Times New Roman"/>
          <w:sz w:val="24"/>
          <w:szCs w:val="24"/>
        </w:rPr>
        <w:t>d by</w:t>
      </w:r>
      <w:r w:rsidR="009C1F9C">
        <w:rPr>
          <w:rFonts w:ascii="Times New Roman" w:hAnsi="Times New Roman" w:cs="Times New Roman"/>
          <w:sz w:val="24"/>
          <w:szCs w:val="24"/>
        </w:rPr>
        <w:t xml:space="preserve"> </w:t>
      </w:r>
      <w:r w:rsidR="006935DD">
        <w:rPr>
          <w:rFonts w:ascii="Times New Roman" w:hAnsi="Times New Roman" w:cs="Times New Roman"/>
          <w:sz w:val="24"/>
          <w:szCs w:val="24"/>
        </w:rPr>
        <w:t xml:space="preserve">169 countries </w:t>
      </w:r>
      <w:r w:rsidR="009C1F9C">
        <w:rPr>
          <w:rFonts w:ascii="Times New Roman" w:hAnsi="Times New Roman" w:cs="Times New Roman"/>
          <w:sz w:val="24"/>
          <w:szCs w:val="24"/>
        </w:rPr>
        <w:t>while</w:t>
      </w:r>
      <w:r w:rsidR="00370998">
        <w:rPr>
          <w:rFonts w:ascii="Times New Roman" w:hAnsi="Times New Roman" w:cs="Times New Roman"/>
          <w:sz w:val="24"/>
          <w:szCs w:val="24"/>
        </w:rPr>
        <w:t xml:space="preserve"> only</w:t>
      </w:r>
      <w:r w:rsidR="009C1F9C">
        <w:rPr>
          <w:rFonts w:ascii="Times New Roman" w:hAnsi="Times New Roman" w:cs="Times New Roman"/>
          <w:sz w:val="24"/>
          <w:szCs w:val="24"/>
        </w:rPr>
        <w:t xml:space="preserve"> 23 small </w:t>
      </w:r>
      <w:r w:rsidR="002B504D">
        <w:rPr>
          <w:rFonts w:ascii="Times New Roman" w:hAnsi="Times New Roman" w:cs="Times New Roman"/>
          <w:sz w:val="24"/>
          <w:szCs w:val="24"/>
        </w:rPr>
        <w:t xml:space="preserve">and impoverished </w:t>
      </w:r>
      <w:r w:rsidR="009C1F9C">
        <w:rPr>
          <w:rFonts w:ascii="Times New Roman" w:hAnsi="Times New Roman" w:cs="Times New Roman"/>
          <w:sz w:val="24"/>
          <w:szCs w:val="24"/>
        </w:rPr>
        <w:t xml:space="preserve">countries identify with the </w:t>
      </w:r>
      <w:r w:rsidR="00337A96">
        <w:rPr>
          <w:rFonts w:ascii="Times New Roman" w:hAnsi="Times New Roman" w:cs="Times New Roman"/>
          <w:sz w:val="24"/>
          <w:szCs w:val="24"/>
        </w:rPr>
        <w:t xml:space="preserve">Taiwan’s </w:t>
      </w:r>
      <w:r w:rsidR="009C1F9C">
        <w:rPr>
          <w:rFonts w:ascii="Times New Roman" w:hAnsi="Times New Roman" w:cs="Times New Roman"/>
          <w:sz w:val="24"/>
          <w:szCs w:val="24"/>
        </w:rPr>
        <w:t>ROC.</w:t>
      </w:r>
    </w:p>
    <w:p w:rsidR="006316B2" w:rsidRDefault="009537C4"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6316B2">
        <w:rPr>
          <w:rFonts w:ascii="Times New Roman" w:hAnsi="Times New Roman" w:cs="Times New Roman"/>
          <w:sz w:val="24"/>
          <w:szCs w:val="24"/>
        </w:rPr>
        <w:t xml:space="preserve"> ROC’s </w:t>
      </w:r>
      <w:r w:rsidR="00370998" w:rsidRPr="00370998">
        <w:rPr>
          <w:rFonts w:ascii="Times New Roman" w:hAnsi="Times New Roman" w:cs="Times New Roman"/>
          <w:sz w:val="24"/>
          <w:szCs w:val="24"/>
        </w:rPr>
        <w:t>position</w:t>
      </w:r>
      <w:r w:rsidR="006316B2">
        <w:rPr>
          <w:rFonts w:ascii="Times New Roman" w:hAnsi="Times New Roman" w:cs="Times New Roman"/>
          <w:sz w:val="24"/>
          <w:szCs w:val="24"/>
        </w:rPr>
        <w:t xml:space="preserve"> at home</w:t>
      </w:r>
      <w:r>
        <w:rPr>
          <w:rFonts w:ascii="Times New Roman" w:hAnsi="Times New Roman" w:cs="Times New Roman"/>
          <w:sz w:val="24"/>
          <w:szCs w:val="24"/>
        </w:rPr>
        <w:t xml:space="preserve"> is equally distressing, if not more so</w:t>
      </w:r>
      <w:r w:rsidR="00074C5F">
        <w:rPr>
          <w:rFonts w:ascii="Times New Roman" w:hAnsi="Times New Roman" w:cs="Times New Roman"/>
          <w:sz w:val="24"/>
          <w:szCs w:val="24"/>
        </w:rPr>
        <w:t>. It</w:t>
      </w:r>
      <w:r w:rsidR="00CF2705">
        <w:rPr>
          <w:rFonts w:ascii="Times New Roman" w:hAnsi="Times New Roman" w:cs="Times New Roman"/>
          <w:sz w:val="24"/>
          <w:szCs w:val="24"/>
        </w:rPr>
        <w:t>s legitimacy</w:t>
      </w:r>
      <w:r w:rsidR="00074C5F">
        <w:rPr>
          <w:rFonts w:ascii="Times New Roman" w:hAnsi="Times New Roman" w:cs="Times New Roman"/>
          <w:sz w:val="24"/>
          <w:szCs w:val="24"/>
        </w:rPr>
        <w:t xml:space="preserve"> has been challenged </w:t>
      </w:r>
      <w:r w:rsidR="00D164FD">
        <w:rPr>
          <w:rFonts w:ascii="Times New Roman" w:hAnsi="Times New Roman" w:cs="Times New Roman"/>
          <w:sz w:val="24"/>
          <w:szCs w:val="24"/>
        </w:rPr>
        <w:t xml:space="preserve">for two decades </w:t>
      </w:r>
      <w:r w:rsidR="005F6A37">
        <w:rPr>
          <w:rFonts w:ascii="Times New Roman" w:hAnsi="Times New Roman" w:cs="Times New Roman"/>
          <w:sz w:val="24"/>
          <w:szCs w:val="24"/>
        </w:rPr>
        <w:t xml:space="preserve">on </w:t>
      </w:r>
      <w:r w:rsidR="00D164FD">
        <w:rPr>
          <w:rFonts w:ascii="Times New Roman" w:hAnsi="Times New Roman" w:cs="Times New Roman"/>
          <w:sz w:val="24"/>
          <w:szCs w:val="24"/>
        </w:rPr>
        <w:t>the island of Taiwan.</w:t>
      </w:r>
      <w:r w:rsidR="00370998" w:rsidRPr="00370998">
        <w:rPr>
          <w:rFonts w:ascii="Times New Roman" w:hAnsi="Times New Roman" w:cs="Times New Roman"/>
          <w:sz w:val="24"/>
          <w:szCs w:val="24"/>
        </w:rPr>
        <w:t xml:space="preserve"> Is the ROC a residual China, a new state or an illegitimate foreign regime? </w:t>
      </w:r>
      <w:r w:rsidR="008B7620">
        <w:rPr>
          <w:rFonts w:ascii="Times New Roman" w:hAnsi="Times New Roman" w:cs="Times New Roman"/>
          <w:sz w:val="24"/>
          <w:szCs w:val="24"/>
        </w:rPr>
        <w:t>The</w:t>
      </w:r>
      <w:r w:rsidR="00370998" w:rsidRPr="00370998">
        <w:rPr>
          <w:rFonts w:ascii="Times New Roman" w:hAnsi="Times New Roman" w:cs="Times New Roman"/>
          <w:sz w:val="24"/>
          <w:szCs w:val="24"/>
        </w:rPr>
        <w:t xml:space="preserve"> Kuomintang (</w:t>
      </w:r>
      <w:r w:rsidR="00186A32">
        <w:rPr>
          <w:rFonts w:ascii="Times New Roman" w:hAnsi="Times New Roman" w:cs="Times New Roman"/>
          <w:sz w:val="24"/>
          <w:szCs w:val="24"/>
        </w:rPr>
        <w:t>KMT), or</w:t>
      </w:r>
      <w:r w:rsidR="00CA0C2A">
        <w:rPr>
          <w:rFonts w:ascii="Times New Roman" w:hAnsi="Times New Roman" w:cs="Times New Roman"/>
          <w:sz w:val="24"/>
          <w:szCs w:val="24"/>
        </w:rPr>
        <w:t xml:space="preserve"> </w:t>
      </w:r>
      <w:r w:rsidR="00370998" w:rsidRPr="00370998">
        <w:rPr>
          <w:rFonts w:ascii="Times New Roman" w:hAnsi="Times New Roman" w:cs="Times New Roman"/>
          <w:sz w:val="24"/>
          <w:szCs w:val="24"/>
        </w:rPr>
        <w:t>the Nationalist Party</w:t>
      </w:r>
      <w:r w:rsidR="00186A32">
        <w:rPr>
          <w:rFonts w:ascii="Times New Roman" w:hAnsi="Times New Roman" w:cs="Times New Roman"/>
          <w:sz w:val="24"/>
          <w:szCs w:val="24"/>
        </w:rPr>
        <w:t>,</w:t>
      </w:r>
      <w:r w:rsidR="008B7620">
        <w:rPr>
          <w:rFonts w:ascii="Times New Roman" w:hAnsi="Times New Roman" w:cs="Times New Roman"/>
          <w:sz w:val="24"/>
          <w:szCs w:val="24"/>
        </w:rPr>
        <w:t xml:space="preserve"> the founder of the Republic of China</w:t>
      </w:r>
      <w:r w:rsidR="00186A32">
        <w:rPr>
          <w:rFonts w:ascii="Times New Roman" w:hAnsi="Times New Roman" w:cs="Times New Roman"/>
          <w:sz w:val="24"/>
          <w:szCs w:val="24"/>
        </w:rPr>
        <w:t>,</w:t>
      </w:r>
      <w:r w:rsidR="008B7620">
        <w:rPr>
          <w:rFonts w:ascii="Times New Roman" w:hAnsi="Times New Roman" w:cs="Times New Roman"/>
          <w:sz w:val="24"/>
          <w:szCs w:val="24"/>
        </w:rPr>
        <w:t xml:space="preserve"> insists that the ROC </w:t>
      </w:r>
      <w:r w:rsidR="00E64A08">
        <w:rPr>
          <w:rFonts w:ascii="Times New Roman" w:hAnsi="Times New Roman" w:cs="Times New Roman"/>
          <w:sz w:val="24"/>
          <w:szCs w:val="24"/>
        </w:rPr>
        <w:t xml:space="preserve">has been </w:t>
      </w:r>
      <w:r w:rsidR="008B7620">
        <w:rPr>
          <w:rFonts w:ascii="Times New Roman" w:hAnsi="Times New Roman" w:cs="Times New Roman"/>
          <w:sz w:val="24"/>
          <w:szCs w:val="24"/>
        </w:rPr>
        <w:t>an independent country since 1911</w:t>
      </w:r>
      <w:r w:rsidR="00EC6D18">
        <w:rPr>
          <w:rFonts w:ascii="Times New Roman" w:hAnsi="Times New Roman" w:cs="Times New Roman"/>
          <w:sz w:val="24"/>
          <w:szCs w:val="24"/>
        </w:rPr>
        <w:t xml:space="preserve"> and that its founding father was Dr. Sun </w:t>
      </w:r>
      <w:proofErr w:type="spellStart"/>
      <w:r w:rsidR="00EC6D18">
        <w:rPr>
          <w:rFonts w:ascii="Times New Roman" w:hAnsi="Times New Roman" w:cs="Times New Roman"/>
          <w:sz w:val="24"/>
          <w:szCs w:val="24"/>
        </w:rPr>
        <w:t>Yat</w:t>
      </w:r>
      <w:proofErr w:type="spellEnd"/>
      <w:r w:rsidR="00EC6D18">
        <w:rPr>
          <w:rFonts w:ascii="Times New Roman" w:hAnsi="Times New Roman" w:cs="Times New Roman"/>
          <w:sz w:val="24"/>
          <w:szCs w:val="24"/>
        </w:rPr>
        <w:t>-</w:t>
      </w:r>
      <w:proofErr w:type="spellStart"/>
      <w:r w:rsidR="00EC6D18">
        <w:rPr>
          <w:rFonts w:ascii="Times New Roman" w:hAnsi="Times New Roman" w:cs="Times New Roman"/>
          <w:sz w:val="24"/>
          <w:szCs w:val="24"/>
        </w:rPr>
        <w:t>sen</w:t>
      </w:r>
      <w:proofErr w:type="spellEnd"/>
      <w:r w:rsidR="00EC6D18">
        <w:rPr>
          <w:rFonts w:ascii="Times New Roman" w:hAnsi="Times New Roman" w:cs="Times New Roman"/>
          <w:sz w:val="24"/>
          <w:szCs w:val="24"/>
        </w:rPr>
        <w:t xml:space="preserve">, an American-trained </w:t>
      </w:r>
      <w:r w:rsidR="00E769AF">
        <w:rPr>
          <w:rFonts w:ascii="Times New Roman" w:hAnsi="Times New Roman" w:cs="Times New Roman"/>
          <w:sz w:val="24"/>
          <w:szCs w:val="24"/>
        </w:rPr>
        <w:t xml:space="preserve">Chinese </w:t>
      </w:r>
      <w:r w:rsidR="00EC6D18">
        <w:rPr>
          <w:rFonts w:ascii="Times New Roman" w:hAnsi="Times New Roman" w:cs="Times New Roman"/>
          <w:sz w:val="24"/>
          <w:szCs w:val="24"/>
        </w:rPr>
        <w:t>revolutionary. T</w:t>
      </w:r>
      <w:r w:rsidR="00370998" w:rsidRPr="00370998">
        <w:rPr>
          <w:rFonts w:ascii="Times New Roman" w:hAnsi="Times New Roman" w:cs="Times New Roman"/>
          <w:sz w:val="24"/>
          <w:szCs w:val="24"/>
        </w:rPr>
        <w:t>he Democratic Progressive Party (DPP) and its more radical allies</w:t>
      </w:r>
      <w:r w:rsidR="00CA0C2A">
        <w:rPr>
          <w:rFonts w:ascii="Times New Roman" w:hAnsi="Times New Roman" w:cs="Times New Roman"/>
          <w:sz w:val="24"/>
          <w:szCs w:val="24"/>
        </w:rPr>
        <w:t xml:space="preserve"> </w:t>
      </w:r>
      <w:r w:rsidR="000E3651">
        <w:rPr>
          <w:rFonts w:ascii="Times New Roman" w:hAnsi="Times New Roman" w:cs="Times New Roman"/>
          <w:sz w:val="24"/>
          <w:szCs w:val="24"/>
        </w:rPr>
        <w:t xml:space="preserve">in Taiwan </w:t>
      </w:r>
      <w:r w:rsidR="00CA0C2A">
        <w:rPr>
          <w:rFonts w:ascii="Times New Roman" w:hAnsi="Times New Roman" w:cs="Times New Roman"/>
          <w:sz w:val="24"/>
          <w:szCs w:val="24"/>
        </w:rPr>
        <w:t xml:space="preserve">attack </w:t>
      </w:r>
      <w:r w:rsidR="00976A0F">
        <w:rPr>
          <w:rFonts w:ascii="Times New Roman" w:hAnsi="Times New Roman" w:cs="Times New Roman"/>
          <w:sz w:val="24"/>
          <w:szCs w:val="24"/>
        </w:rPr>
        <w:t xml:space="preserve">the </w:t>
      </w:r>
      <w:r w:rsidR="000E3651">
        <w:rPr>
          <w:rFonts w:ascii="Times New Roman" w:hAnsi="Times New Roman" w:cs="Times New Roman"/>
          <w:sz w:val="24"/>
          <w:szCs w:val="24"/>
        </w:rPr>
        <w:t xml:space="preserve">ROC as an illegitimate foreign regime; they want to establish a </w:t>
      </w:r>
      <w:r w:rsidR="00E64A08">
        <w:rPr>
          <w:rFonts w:ascii="Times New Roman" w:hAnsi="Times New Roman" w:cs="Times New Roman"/>
          <w:sz w:val="24"/>
          <w:szCs w:val="24"/>
        </w:rPr>
        <w:t xml:space="preserve">truly independent </w:t>
      </w:r>
      <w:r w:rsidR="00346A23">
        <w:rPr>
          <w:rFonts w:ascii="Times New Roman" w:hAnsi="Times New Roman" w:cs="Times New Roman"/>
          <w:sz w:val="24"/>
          <w:szCs w:val="24"/>
        </w:rPr>
        <w:t xml:space="preserve">and new </w:t>
      </w:r>
      <w:r w:rsidR="000E3651">
        <w:rPr>
          <w:rFonts w:ascii="Times New Roman" w:hAnsi="Times New Roman" w:cs="Times New Roman"/>
          <w:sz w:val="24"/>
          <w:szCs w:val="24"/>
        </w:rPr>
        <w:t>Republic of Taiwan</w:t>
      </w:r>
      <w:r w:rsidR="00976A0F">
        <w:rPr>
          <w:rFonts w:ascii="Times New Roman" w:hAnsi="Times New Roman" w:cs="Times New Roman"/>
          <w:sz w:val="24"/>
          <w:szCs w:val="24"/>
        </w:rPr>
        <w:t xml:space="preserve"> </w:t>
      </w:r>
      <w:r w:rsidR="00CE5FF9">
        <w:rPr>
          <w:rFonts w:ascii="Times New Roman" w:hAnsi="Times New Roman" w:cs="Times New Roman"/>
          <w:sz w:val="24"/>
          <w:szCs w:val="24"/>
        </w:rPr>
        <w:t xml:space="preserve">(ROT) </w:t>
      </w:r>
      <w:r w:rsidR="000E3651">
        <w:rPr>
          <w:rFonts w:ascii="Times New Roman" w:hAnsi="Times New Roman" w:cs="Times New Roman"/>
          <w:sz w:val="24"/>
          <w:szCs w:val="24"/>
        </w:rPr>
        <w:t>to replace the ROC</w:t>
      </w:r>
      <w:r w:rsidR="00370998" w:rsidRPr="00370998">
        <w:rPr>
          <w:rFonts w:ascii="Times New Roman" w:hAnsi="Times New Roman" w:cs="Times New Roman"/>
          <w:sz w:val="24"/>
          <w:szCs w:val="24"/>
        </w:rPr>
        <w:t xml:space="preserve">. </w:t>
      </w:r>
    </w:p>
    <w:p w:rsidR="005C755B" w:rsidRDefault="00A96FE2" w:rsidP="005917CD">
      <w:pPr>
        <w:spacing w:line="480" w:lineRule="auto"/>
        <w:ind w:firstLine="720"/>
        <w:rPr>
          <w:rFonts w:ascii="Times New Roman" w:hAnsi="Times New Roman" w:cs="Times New Roman"/>
          <w:sz w:val="24"/>
          <w:szCs w:val="24"/>
        </w:rPr>
      </w:pPr>
      <w:r w:rsidRPr="00A96FE2">
        <w:rPr>
          <w:rFonts w:ascii="Times New Roman" w:hAnsi="Times New Roman" w:cs="Times New Roman"/>
          <w:sz w:val="24"/>
          <w:szCs w:val="24"/>
        </w:rPr>
        <w:t>Long hostile to</w:t>
      </w:r>
      <w:r w:rsidR="00F07630">
        <w:rPr>
          <w:rFonts w:ascii="Times New Roman" w:hAnsi="Times New Roman" w:cs="Times New Roman"/>
          <w:sz w:val="24"/>
          <w:szCs w:val="24"/>
        </w:rPr>
        <w:t xml:space="preserve"> the ROC regime in Taiwan, the Chinese Communist Party (CCP)</w:t>
      </w:r>
      <w:r w:rsidRPr="00A96FE2">
        <w:rPr>
          <w:rFonts w:ascii="Times New Roman" w:hAnsi="Times New Roman" w:cs="Times New Roman"/>
          <w:sz w:val="24"/>
          <w:szCs w:val="24"/>
        </w:rPr>
        <w:t xml:space="preserve"> </w:t>
      </w:r>
      <w:r w:rsidR="00697118" w:rsidRPr="00A96FE2">
        <w:rPr>
          <w:rFonts w:ascii="Times New Roman" w:hAnsi="Times New Roman" w:cs="Times New Roman"/>
          <w:sz w:val="24"/>
          <w:szCs w:val="24"/>
        </w:rPr>
        <w:t>ha</w:t>
      </w:r>
      <w:r w:rsidR="00697118">
        <w:rPr>
          <w:rFonts w:ascii="Times New Roman" w:hAnsi="Times New Roman" w:cs="Times New Roman"/>
          <w:sz w:val="24"/>
          <w:szCs w:val="24"/>
        </w:rPr>
        <w:t>d</w:t>
      </w:r>
      <w:r w:rsidR="00697118" w:rsidRPr="00A96FE2">
        <w:rPr>
          <w:rFonts w:ascii="Times New Roman" w:hAnsi="Times New Roman" w:cs="Times New Roman"/>
          <w:sz w:val="24"/>
          <w:szCs w:val="24"/>
        </w:rPr>
        <w:t xml:space="preserve"> </w:t>
      </w:r>
      <w:r w:rsidR="009B7AA5">
        <w:rPr>
          <w:rFonts w:ascii="Times New Roman" w:hAnsi="Times New Roman" w:cs="Times New Roman"/>
          <w:sz w:val="24"/>
          <w:szCs w:val="24"/>
        </w:rPr>
        <w:t>triumphantly</w:t>
      </w:r>
      <w:r w:rsidR="009B7AA5" w:rsidRPr="00A96FE2">
        <w:rPr>
          <w:rFonts w:ascii="Times New Roman" w:hAnsi="Times New Roman" w:cs="Times New Roman"/>
          <w:sz w:val="24"/>
          <w:szCs w:val="24"/>
        </w:rPr>
        <w:t xml:space="preserve"> </w:t>
      </w:r>
      <w:r w:rsidRPr="00A96FE2">
        <w:rPr>
          <w:rFonts w:ascii="Times New Roman" w:hAnsi="Times New Roman" w:cs="Times New Roman"/>
          <w:sz w:val="24"/>
          <w:szCs w:val="24"/>
        </w:rPr>
        <w:t xml:space="preserve">declared the </w:t>
      </w:r>
      <w:r w:rsidR="00AF51B1">
        <w:rPr>
          <w:rFonts w:ascii="Times New Roman" w:hAnsi="Times New Roman" w:cs="Times New Roman"/>
          <w:sz w:val="24"/>
          <w:szCs w:val="24"/>
        </w:rPr>
        <w:t xml:space="preserve">demise </w:t>
      </w:r>
      <w:r w:rsidR="00697118">
        <w:rPr>
          <w:rFonts w:ascii="Times New Roman" w:hAnsi="Times New Roman" w:cs="Times New Roman"/>
          <w:sz w:val="24"/>
          <w:szCs w:val="24"/>
        </w:rPr>
        <w:t xml:space="preserve">of the ROC </w:t>
      </w:r>
      <w:r w:rsidRPr="00A96FE2">
        <w:rPr>
          <w:rFonts w:ascii="Times New Roman" w:hAnsi="Times New Roman" w:cs="Times New Roman"/>
          <w:sz w:val="24"/>
          <w:szCs w:val="24"/>
        </w:rPr>
        <w:t>in 1949</w:t>
      </w:r>
      <w:r w:rsidR="00767121">
        <w:rPr>
          <w:rFonts w:ascii="Times New Roman" w:hAnsi="Times New Roman" w:cs="Times New Roman"/>
          <w:sz w:val="24"/>
          <w:szCs w:val="24"/>
        </w:rPr>
        <w:t>.</w:t>
      </w:r>
      <w:r w:rsidRPr="00A96FE2">
        <w:rPr>
          <w:rFonts w:ascii="Times New Roman" w:hAnsi="Times New Roman" w:cs="Times New Roman"/>
          <w:sz w:val="24"/>
          <w:szCs w:val="24"/>
        </w:rPr>
        <w:t xml:space="preserve"> </w:t>
      </w:r>
      <w:r w:rsidR="00767121">
        <w:rPr>
          <w:rFonts w:ascii="Times New Roman" w:hAnsi="Times New Roman" w:cs="Times New Roman"/>
          <w:sz w:val="24"/>
          <w:szCs w:val="24"/>
        </w:rPr>
        <w:t>S</w:t>
      </w:r>
      <w:r w:rsidR="00697118">
        <w:rPr>
          <w:rFonts w:ascii="Times New Roman" w:hAnsi="Times New Roman" w:cs="Times New Roman"/>
          <w:sz w:val="24"/>
          <w:szCs w:val="24"/>
        </w:rPr>
        <w:t xml:space="preserve">ince </w:t>
      </w:r>
      <w:r w:rsidR="00D2114E">
        <w:rPr>
          <w:rFonts w:ascii="Times New Roman" w:hAnsi="Times New Roman" w:cs="Times New Roman"/>
          <w:sz w:val="24"/>
          <w:szCs w:val="24"/>
        </w:rPr>
        <w:t xml:space="preserve">1971 </w:t>
      </w:r>
      <w:r w:rsidR="00767121">
        <w:rPr>
          <w:rFonts w:ascii="Times New Roman" w:hAnsi="Times New Roman" w:cs="Times New Roman"/>
          <w:sz w:val="24"/>
          <w:szCs w:val="24"/>
        </w:rPr>
        <w:t xml:space="preserve">the PRC government </w:t>
      </w:r>
      <w:r w:rsidRPr="00A96FE2">
        <w:rPr>
          <w:rFonts w:ascii="Times New Roman" w:hAnsi="Times New Roman" w:cs="Times New Roman"/>
          <w:sz w:val="24"/>
          <w:szCs w:val="24"/>
        </w:rPr>
        <w:t xml:space="preserve">used all means </w:t>
      </w:r>
      <w:r w:rsidR="00D2114E">
        <w:rPr>
          <w:rFonts w:ascii="Times New Roman" w:hAnsi="Times New Roman" w:cs="Times New Roman"/>
          <w:sz w:val="24"/>
          <w:szCs w:val="24"/>
        </w:rPr>
        <w:t xml:space="preserve">at hand </w:t>
      </w:r>
      <w:r w:rsidRPr="00A96FE2">
        <w:rPr>
          <w:rFonts w:ascii="Times New Roman" w:hAnsi="Times New Roman" w:cs="Times New Roman"/>
          <w:sz w:val="24"/>
          <w:szCs w:val="24"/>
        </w:rPr>
        <w:t xml:space="preserve">to block </w:t>
      </w:r>
      <w:r w:rsidR="00B56705">
        <w:rPr>
          <w:rFonts w:ascii="Times New Roman" w:hAnsi="Times New Roman" w:cs="Times New Roman"/>
          <w:sz w:val="24"/>
          <w:szCs w:val="24"/>
        </w:rPr>
        <w:t>Taiwan</w:t>
      </w:r>
      <w:r w:rsidR="00D2114E">
        <w:rPr>
          <w:rFonts w:ascii="Times New Roman" w:hAnsi="Times New Roman" w:cs="Times New Roman"/>
          <w:sz w:val="24"/>
          <w:szCs w:val="24"/>
        </w:rPr>
        <w:t xml:space="preserve"> from using its official name at</w:t>
      </w:r>
      <w:r w:rsidRPr="00A96FE2">
        <w:rPr>
          <w:rFonts w:ascii="Times New Roman" w:hAnsi="Times New Roman" w:cs="Times New Roman"/>
          <w:sz w:val="24"/>
          <w:szCs w:val="24"/>
        </w:rPr>
        <w:t xml:space="preserve"> any international events</w:t>
      </w:r>
      <w:r w:rsidR="005A04D7">
        <w:rPr>
          <w:rFonts w:ascii="Times New Roman" w:hAnsi="Times New Roman" w:cs="Times New Roman"/>
          <w:sz w:val="24"/>
          <w:szCs w:val="24"/>
        </w:rPr>
        <w:t xml:space="preserve"> </w:t>
      </w:r>
      <w:r w:rsidR="000A0DB0">
        <w:rPr>
          <w:rFonts w:ascii="Times New Roman" w:hAnsi="Times New Roman" w:cs="Times New Roman"/>
          <w:sz w:val="24"/>
          <w:szCs w:val="24"/>
        </w:rPr>
        <w:t xml:space="preserve">where </w:t>
      </w:r>
      <w:r w:rsidR="005A04D7">
        <w:rPr>
          <w:rFonts w:ascii="Times New Roman" w:hAnsi="Times New Roman" w:cs="Times New Roman"/>
          <w:sz w:val="24"/>
          <w:szCs w:val="24"/>
        </w:rPr>
        <w:t>it appeared</w:t>
      </w:r>
      <w:r w:rsidRPr="00A96FE2">
        <w:rPr>
          <w:rFonts w:ascii="Times New Roman" w:hAnsi="Times New Roman" w:cs="Times New Roman"/>
          <w:sz w:val="24"/>
          <w:szCs w:val="24"/>
        </w:rPr>
        <w:t xml:space="preserve">. </w:t>
      </w:r>
      <w:r w:rsidR="000A0FB0">
        <w:rPr>
          <w:rFonts w:ascii="Times New Roman" w:hAnsi="Times New Roman" w:cs="Times New Roman"/>
          <w:sz w:val="24"/>
          <w:szCs w:val="24"/>
        </w:rPr>
        <w:t>In recent years</w:t>
      </w:r>
      <w:r w:rsidRPr="00A96FE2">
        <w:rPr>
          <w:rFonts w:ascii="Times New Roman" w:hAnsi="Times New Roman" w:cs="Times New Roman"/>
          <w:sz w:val="24"/>
          <w:szCs w:val="24"/>
        </w:rPr>
        <w:t xml:space="preserve">, </w:t>
      </w:r>
      <w:r w:rsidR="000A0DB0">
        <w:rPr>
          <w:rFonts w:ascii="Times New Roman" w:hAnsi="Times New Roman" w:cs="Times New Roman"/>
          <w:sz w:val="24"/>
          <w:szCs w:val="24"/>
        </w:rPr>
        <w:t>witness</w:t>
      </w:r>
      <w:r w:rsidRPr="00A96FE2">
        <w:rPr>
          <w:rFonts w:ascii="Times New Roman" w:hAnsi="Times New Roman" w:cs="Times New Roman"/>
          <w:sz w:val="24"/>
          <w:szCs w:val="24"/>
        </w:rPr>
        <w:t xml:space="preserve">ing Taiwan’s </w:t>
      </w:r>
      <w:r w:rsidR="00136F3D">
        <w:rPr>
          <w:rFonts w:ascii="Times New Roman" w:hAnsi="Times New Roman" w:cs="Times New Roman"/>
          <w:sz w:val="24"/>
          <w:szCs w:val="24"/>
        </w:rPr>
        <w:t xml:space="preserve">DPP </w:t>
      </w:r>
      <w:r w:rsidR="00163664">
        <w:rPr>
          <w:rFonts w:ascii="Times New Roman" w:hAnsi="Times New Roman" w:cs="Times New Roman"/>
          <w:sz w:val="24"/>
          <w:szCs w:val="24"/>
        </w:rPr>
        <w:t>attempting to cut off the island’s political (and cultural) u</w:t>
      </w:r>
      <w:r w:rsidR="00163664" w:rsidRPr="00163664">
        <w:rPr>
          <w:rFonts w:ascii="Times New Roman" w:hAnsi="Times New Roman" w:cs="Times New Roman"/>
          <w:sz w:val="24"/>
          <w:szCs w:val="24"/>
        </w:rPr>
        <w:t xml:space="preserve">mbilical cord </w:t>
      </w:r>
      <w:r w:rsidR="00163664">
        <w:rPr>
          <w:rFonts w:ascii="Times New Roman" w:hAnsi="Times New Roman" w:cs="Times New Roman"/>
          <w:sz w:val="24"/>
          <w:szCs w:val="24"/>
        </w:rPr>
        <w:t>with the Mainland,</w:t>
      </w:r>
      <w:r w:rsidRPr="00A96FE2">
        <w:rPr>
          <w:rFonts w:ascii="Times New Roman" w:hAnsi="Times New Roman" w:cs="Times New Roman"/>
          <w:sz w:val="24"/>
          <w:szCs w:val="24"/>
        </w:rPr>
        <w:t xml:space="preserve"> the PRC has found that its best option in dealing with the island is </w:t>
      </w:r>
      <w:r w:rsidRPr="00BB442F">
        <w:rPr>
          <w:rFonts w:ascii="Times New Roman" w:hAnsi="Times New Roman" w:cs="Times New Roman"/>
          <w:i/>
          <w:sz w:val="24"/>
          <w:szCs w:val="24"/>
        </w:rPr>
        <w:t>not to deny</w:t>
      </w:r>
      <w:r w:rsidRPr="00A96FE2">
        <w:rPr>
          <w:rFonts w:ascii="Times New Roman" w:hAnsi="Times New Roman" w:cs="Times New Roman"/>
          <w:sz w:val="24"/>
          <w:szCs w:val="24"/>
        </w:rPr>
        <w:t xml:space="preserve"> the ROC institutions</w:t>
      </w:r>
      <w:r w:rsidR="00CE5AD6">
        <w:rPr>
          <w:rFonts w:ascii="Times New Roman" w:hAnsi="Times New Roman" w:cs="Times New Roman"/>
          <w:sz w:val="24"/>
          <w:szCs w:val="24"/>
        </w:rPr>
        <w:t>, which have provided the legal foundation for an eventual national unification</w:t>
      </w:r>
      <w:r w:rsidR="00886833">
        <w:rPr>
          <w:rFonts w:ascii="Times New Roman" w:hAnsi="Times New Roman" w:cs="Times New Roman"/>
          <w:sz w:val="24"/>
          <w:szCs w:val="24"/>
        </w:rPr>
        <w:t xml:space="preserve"> with Taiwan</w:t>
      </w:r>
      <w:r w:rsidRPr="00A96FE2">
        <w:rPr>
          <w:rFonts w:ascii="Times New Roman" w:hAnsi="Times New Roman" w:cs="Times New Roman"/>
          <w:sz w:val="24"/>
          <w:szCs w:val="24"/>
        </w:rPr>
        <w:t xml:space="preserve">. </w:t>
      </w:r>
      <w:r w:rsidR="00CE5FF9">
        <w:rPr>
          <w:rFonts w:ascii="Times New Roman" w:hAnsi="Times New Roman" w:cs="Times New Roman"/>
          <w:sz w:val="24"/>
          <w:szCs w:val="24"/>
        </w:rPr>
        <w:t xml:space="preserve">To put it simply, of the two </w:t>
      </w:r>
      <w:r w:rsidR="00AD18DC">
        <w:rPr>
          <w:rFonts w:ascii="Times New Roman" w:hAnsi="Times New Roman" w:cs="Times New Roman"/>
          <w:sz w:val="24"/>
          <w:szCs w:val="24"/>
        </w:rPr>
        <w:t>option</w:t>
      </w:r>
      <w:r w:rsidR="00CE5FF9">
        <w:rPr>
          <w:rFonts w:ascii="Times New Roman" w:hAnsi="Times New Roman" w:cs="Times New Roman"/>
          <w:sz w:val="24"/>
          <w:szCs w:val="24"/>
        </w:rPr>
        <w:t>s for Taiwan’s name – the ROC or ROT</w:t>
      </w:r>
      <w:r w:rsidR="00136F3D">
        <w:rPr>
          <w:rFonts w:ascii="Times New Roman" w:hAnsi="Times New Roman" w:cs="Times New Roman"/>
          <w:sz w:val="24"/>
          <w:szCs w:val="24"/>
        </w:rPr>
        <w:t xml:space="preserve"> – </w:t>
      </w:r>
      <w:r w:rsidR="00DD2CAD">
        <w:rPr>
          <w:rFonts w:ascii="Times New Roman" w:hAnsi="Times New Roman" w:cs="Times New Roman"/>
          <w:sz w:val="24"/>
          <w:szCs w:val="24"/>
        </w:rPr>
        <w:t>Beijing</w:t>
      </w:r>
      <w:r w:rsidR="00AD18DC">
        <w:rPr>
          <w:rFonts w:ascii="Times New Roman" w:hAnsi="Times New Roman" w:cs="Times New Roman"/>
          <w:sz w:val="24"/>
          <w:szCs w:val="24"/>
        </w:rPr>
        <w:t xml:space="preserve"> prefers the </w:t>
      </w:r>
      <w:r w:rsidR="0078252A">
        <w:rPr>
          <w:rFonts w:ascii="Times New Roman" w:hAnsi="Times New Roman" w:cs="Times New Roman"/>
          <w:sz w:val="24"/>
          <w:szCs w:val="24"/>
        </w:rPr>
        <w:t xml:space="preserve">lesser evil, the </w:t>
      </w:r>
      <w:r w:rsidR="00AD18DC">
        <w:rPr>
          <w:rFonts w:ascii="Times New Roman" w:hAnsi="Times New Roman" w:cs="Times New Roman"/>
          <w:sz w:val="24"/>
          <w:szCs w:val="24"/>
        </w:rPr>
        <w:t xml:space="preserve">ROC. </w:t>
      </w:r>
    </w:p>
    <w:p w:rsidR="00F559E4" w:rsidRDefault="005C755B"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this preference, </w:t>
      </w:r>
      <w:r w:rsidR="003F2D53">
        <w:rPr>
          <w:rFonts w:ascii="Times New Roman" w:hAnsi="Times New Roman" w:cs="Times New Roman"/>
          <w:sz w:val="24"/>
          <w:szCs w:val="24"/>
        </w:rPr>
        <w:t>Mainland China</w:t>
      </w:r>
      <w:r>
        <w:rPr>
          <w:rFonts w:ascii="Times New Roman" w:hAnsi="Times New Roman" w:cs="Times New Roman"/>
          <w:sz w:val="24"/>
          <w:szCs w:val="24"/>
        </w:rPr>
        <w:t xml:space="preserve"> </w:t>
      </w:r>
      <w:r w:rsidR="00D13949">
        <w:rPr>
          <w:rFonts w:ascii="Times New Roman" w:hAnsi="Times New Roman" w:cs="Times New Roman"/>
          <w:sz w:val="24"/>
          <w:szCs w:val="24"/>
        </w:rPr>
        <w:t xml:space="preserve">faces a political </w:t>
      </w:r>
      <w:r w:rsidR="00DD2CAD">
        <w:rPr>
          <w:rFonts w:ascii="Times New Roman" w:hAnsi="Times New Roman" w:cs="Times New Roman"/>
          <w:sz w:val="24"/>
          <w:szCs w:val="24"/>
        </w:rPr>
        <w:t>catch-22</w:t>
      </w:r>
      <w:r w:rsidR="00D13949">
        <w:rPr>
          <w:rFonts w:ascii="Times New Roman" w:hAnsi="Times New Roman" w:cs="Times New Roman"/>
          <w:sz w:val="24"/>
          <w:szCs w:val="24"/>
        </w:rPr>
        <w:t xml:space="preserve">. </w:t>
      </w:r>
      <w:r w:rsidR="007958FF">
        <w:rPr>
          <w:rFonts w:ascii="Times New Roman" w:hAnsi="Times New Roman" w:cs="Times New Roman"/>
          <w:sz w:val="24"/>
          <w:szCs w:val="24"/>
        </w:rPr>
        <w:t xml:space="preserve">Denying </w:t>
      </w:r>
      <w:r w:rsidR="00DD2CAD">
        <w:rPr>
          <w:rFonts w:ascii="Times New Roman" w:hAnsi="Times New Roman" w:cs="Times New Roman"/>
          <w:sz w:val="24"/>
          <w:szCs w:val="24"/>
        </w:rPr>
        <w:t xml:space="preserve">the ROC’s </w:t>
      </w:r>
      <w:r w:rsidR="00D13949">
        <w:rPr>
          <w:rFonts w:ascii="Times New Roman" w:hAnsi="Times New Roman" w:cs="Times New Roman"/>
          <w:sz w:val="24"/>
          <w:szCs w:val="24"/>
        </w:rPr>
        <w:t>existence</w:t>
      </w:r>
      <w:r w:rsidR="007958FF">
        <w:rPr>
          <w:rFonts w:ascii="Times New Roman" w:hAnsi="Times New Roman" w:cs="Times New Roman"/>
          <w:sz w:val="24"/>
          <w:szCs w:val="24"/>
        </w:rPr>
        <w:t xml:space="preserve"> would only </w:t>
      </w:r>
      <w:r w:rsidR="004B2089">
        <w:rPr>
          <w:rFonts w:ascii="Times New Roman" w:hAnsi="Times New Roman" w:cs="Times New Roman"/>
          <w:sz w:val="24"/>
          <w:szCs w:val="24"/>
        </w:rPr>
        <w:t xml:space="preserve">strengthen </w:t>
      </w:r>
      <w:r w:rsidR="007958FF">
        <w:rPr>
          <w:rFonts w:ascii="Times New Roman" w:hAnsi="Times New Roman" w:cs="Times New Roman"/>
          <w:sz w:val="24"/>
          <w:szCs w:val="24"/>
        </w:rPr>
        <w:t xml:space="preserve">the pro-independence movement in Taiwan. </w:t>
      </w:r>
      <w:r w:rsidR="004D33E8">
        <w:rPr>
          <w:rFonts w:ascii="Times New Roman" w:hAnsi="Times New Roman" w:cs="Times New Roman"/>
          <w:sz w:val="24"/>
          <w:szCs w:val="24"/>
        </w:rPr>
        <w:t xml:space="preserve">Recognizing </w:t>
      </w:r>
      <w:r w:rsidR="004B2089">
        <w:rPr>
          <w:rFonts w:ascii="Times New Roman" w:hAnsi="Times New Roman" w:cs="Times New Roman"/>
          <w:sz w:val="24"/>
          <w:szCs w:val="24"/>
        </w:rPr>
        <w:t xml:space="preserve">the ROC </w:t>
      </w:r>
      <w:r w:rsidR="004D33E8">
        <w:rPr>
          <w:rFonts w:ascii="Times New Roman" w:hAnsi="Times New Roman" w:cs="Times New Roman"/>
          <w:sz w:val="24"/>
          <w:szCs w:val="24"/>
        </w:rPr>
        <w:t>would create two Chinas</w:t>
      </w:r>
      <w:r w:rsidR="007D6DAD">
        <w:rPr>
          <w:rFonts w:ascii="Times New Roman" w:hAnsi="Times New Roman" w:cs="Times New Roman"/>
          <w:sz w:val="24"/>
          <w:szCs w:val="24"/>
        </w:rPr>
        <w:t xml:space="preserve">, </w:t>
      </w:r>
      <w:r w:rsidR="00DD2CAD">
        <w:rPr>
          <w:rFonts w:ascii="Times New Roman" w:hAnsi="Times New Roman" w:cs="Times New Roman"/>
          <w:sz w:val="24"/>
          <w:szCs w:val="24"/>
        </w:rPr>
        <w:t xml:space="preserve">possibly </w:t>
      </w:r>
      <w:r w:rsidR="007D6DAD">
        <w:rPr>
          <w:rFonts w:ascii="Times New Roman" w:hAnsi="Times New Roman" w:cs="Times New Roman"/>
          <w:sz w:val="24"/>
          <w:szCs w:val="24"/>
        </w:rPr>
        <w:t xml:space="preserve">followed by international double recognition, which </w:t>
      </w:r>
      <w:r w:rsidR="004B2089">
        <w:rPr>
          <w:rFonts w:ascii="Times New Roman" w:hAnsi="Times New Roman" w:cs="Times New Roman"/>
          <w:sz w:val="24"/>
          <w:szCs w:val="24"/>
        </w:rPr>
        <w:t xml:space="preserve">might </w:t>
      </w:r>
      <w:r w:rsidR="007D6DAD">
        <w:rPr>
          <w:rFonts w:ascii="Times New Roman" w:hAnsi="Times New Roman" w:cs="Times New Roman"/>
          <w:sz w:val="24"/>
          <w:szCs w:val="24"/>
        </w:rPr>
        <w:t xml:space="preserve">be exploited by the independence-leaning DPP </w:t>
      </w:r>
      <w:r w:rsidR="00D1066D">
        <w:rPr>
          <w:rFonts w:ascii="Times New Roman" w:hAnsi="Times New Roman" w:cs="Times New Roman"/>
          <w:sz w:val="24"/>
          <w:szCs w:val="24"/>
        </w:rPr>
        <w:t xml:space="preserve">if </w:t>
      </w:r>
      <w:r w:rsidR="007D6DAD">
        <w:rPr>
          <w:rFonts w:ascii="Times New Roman" w:hAnsi="Times New Roman" w:cs="Times New Roman"/>
          <w:sz w:val="24"/>
          <w:szCs w:val="24"/>
        </w:rPr>
        <w:t xml:space="preserve">it returns to power in democratic </w:t>
      </w:r>
      <w:r w:rsidR="007D6DAD">
        <w:rPr>
          <w:rFonts w:ascii="Times New Roman" w:hAnsi="Times New Roman" w:cs="Times New Roman"/>
          <w:sz w:val="24"/>
          <w:szCs w:val="24"/>
        </w:rPr>
        <w:lastRenderedPageBreak/>
        <w:t xml:space="preserve">Taiwan. </w:t>
      </w:r>
      <w:r w:rsidR="004D33E8">
        <w:rPr>
          <w:rFonts w:ascii="Times New Roman" w:hAnsi="Times New Roman" w:cs="Times New Roman"/>
          <w:sz w:val="24"/>
          <w:szCs w:val="24"/>
        </w:rPr>
        <w:t xml:space="preserve"> </w:t>
      </w:r>
      <w:r w:rsidR="00D1066D">
        <w:rPr>
          <w:rFonts w:ascii="Times New Roman" w:hAnsi="Times New Roman" w:cs="Times New Roman"/>
          <w:sz w:val="24"/>
          <w:szCs w:val="24"/>
        </w:rPr>
        <w:t>There currently</w:t>
      </w:r>
      <w:r w:rsidR="00EA5435">
        <w:rPr>
          <w:rFonts w:ascii="Times New Roman" w:hAnsi="Times New Roman" w:cs="Times New Roman"/>
          <w:sz w:val="24"/>
          <w:szCs w:val="24"/>
        </w:rPr>
        <w:t xml:space="preserve"> seem</w:t>
      </w:r>
      <w:r w:rsidR="00D1066D">
        <w:rPr>
          <w:rFonts w:ascii="Times New Roman" w:hAnsi="Times New Roman" w:cs="Times New Roman"/>
          <w:sz w:val="24"/>
          <w:szCs w:val="24"/>
        </w:rPr>
        <w:t>s</w:t>
      </w:r>
      <w:r w:rsidR="00EA5435">
        <w:rPr>
          <w:rFonts w:ascii="Times New Roman" w:hAnsi="Times New Roman" w:cs="Times New Roman"/>
          <w:sz w:val="24"/>
          <w:szCs w:val="24"/>
        </w:rPr>
        <w:t xml:space="preserve"> to be no </w:t>
      </w:r>
      <w:r w:rsidR="00DD2CAD">
        <w:rPr>
          <w:rFonts w:ascii="Times New Roman" w:hAnsi="Times New Roman" w:cs="Times New Roman"/>
          <w:sz w:val="24"/>
          <w:szCs w:val="24"/>
        </w:rPr>
        <w:t>satisfactory political</w:t>
      </w:r>
      <w:r w:rsidR="00D52078">
        <w:rPr>
          <w:rFonts w:ascii="Times New Roman" w:hAnsi="Times New Roman" w:cs="Times New Roman"/>
          <w:sz w:val="24"/>
          <w:szCs w:val="24"/>
        </w:rPr>
        <w:t xml:space="preserve"> </w:t>
      </w:r>
      <w:r w:rsidR="00EA5435">
        <w:rPr>
          <w:rFonts w:ascii="Times New Roman" w:hAnsi="Times New Roman" w:cs="Times New Roman"/>
          <w:sz w:val="24"/>
          <w:szCs w:val="24"/>
        </w:rPr>
        <w:t xml:space="preserve">solution. </w:t>
      </w:r>
      <w:r w:rsidR="00FE1C56">
        <w:rPr>
          <w:rFonts w:ascii="Times New Roman" w:hAnsi="Times New Roman" w:cs="Times New Roman"/>
          <w:sz w:val="24"/>
          <w:szCs w:val="24"/>
        </w:rPr>
        <w:t>Focusing</w:t>
      </w:r>
      <w:r w:rsidR="007958FF">
        <w:rPr>
          <w:rFonts w:ascii="Times New Roman" w:hAnsi="Times New Roman" w:cs="Times New Roman"/>
          <w:sz w:val="24"/>
          <w:szCs w:val="24"/>
        </w:rPr>
        <w:t xml:space="preserve"> </w:t>
      </w:r>
      <w:r w:rsidR="00FE1C56">
        <w:rPr>
          <w:rFonts w:ascii="Times New Roman" w:hAnsi="Times New Roman" w:cs="Times New Roman"/>
          <w:sz w:val="24"/>
          <w:szCs w:val="24"/>
        </w:rPr>
        <w:t xml:space="preserve">on </w:t>
      </w:r>
      <w:r w:rsidR="00DD2CAD">
        <w:rPr>
          <w:rFonts w:ascii="Times New Roman" w:hAnsi="Times New Roman" w:cs="Times New Roman"/>
          <w:sz w:val="24"/>
          <w:szCs w:val="24"/>
        </w:rPr>
        <w:t xml:space="preserve">low-level issues such as </w:t>
      </w:r>
      <w:r w:rsidR="00FE1C56">
        <w:rPr>
          <w:rFonts w:ascii="Times New Roman" w:hAnsi="Times New Roman" w:cs="Times New Roman"/>
          <w:sz w:val="24"/>
          <w:szCs w:val="24"/>
        </w:rPr>
        <w:t>econom</w:t>
      </w:r>
      <w:r w:rsidR="00D778C4">
        <w:rPr>
          <w:rFonts w:ascii="Times New Roman" w:hAnsi="Times New Roman" w:cs="Times New Roman"/>
          <w:sz w:val="24"/>
          <w:szCs w:val="24"/>
        </w:rPr>
        <w:t>y</w:t>
      </w:r>
      <w:r w:rsidR="00FE1C56">
        <w:rPr>
          <w:rFonts w:ascii="Times New Roman" w:hAnsi="Times New Roman" w:cs="Times New Roman"/>
          <w:sz w:val="24"/>
          <w:szCs w:val="24"/>
        </w:rPr>
        <w:t xml:space="preserve"> </w:t>
      </w:r>
      <w:r w:rsidR="00DD2CAD">
        <w:rPr>
          <w:rFonts w:ascii="Times New Roman" w:hAnsi="Times New Roman" w:cs="Times New Roman"/>
          <w:sz w:val="24"/>
          <w:szCs w:val="24"/>
        </w:rPr>
        <w:t xml:space="preserve">and culture </w:t>
      </w:r>
      <w:r w:rsidR="00FE1C56">
        <w:rPr>
          <w:rFonts w:ascii="Times New Roman" w:hAnsi="Times New Roman" w:cs="Times New Roman"/>
          <w:sz w:val="24"/>
          <w:szCs w:val="24"/>
        </w:rPr>
        <w:t xml:space="preserve">might be </w:t>
      </w:r>
      <w:r w:rsidR="00583ED0">
        <w:rPr>
          <w:rFonts w:ascii="Times New Roman" w:hAnsi="Times New Roman" w:cs="Times New Roman"/>
          <w:sz w:val="24"/>
          <w:szCs w:val="24"/>
        </w:rPr>
        <w:t xml:space="preserve">a viable </w:t>
      </w:r>
      <w:r w:rsidR="00FE1C56">
        <w:rPr>
          <w:rFonts w:ascii="Times New Roman" w:hAnsi="Times New Roman" w:cs="Times New Roman"/>
          <w:sz w:val="24"/>
          <w:szCs w:val="24"/>
        </w:rPr>
        <w:t>way out.</w:t>
      </w:r>
      <w:r w:rsidR="007958FF">
        <w:rPr>
          <w:rFonts w:ascii="Times New Roman" w:hAnsi="Times New Roman" w:cs="Times New Roman"/>
          <w:sz w:val="24"/>
          <w:szCs w:val="24"/>
        </w:rPr>
        <w:t xml:space="preserve"> </w:t>
      </w:r>
      <w:r w:rsidR="00D5502A">
        <w:rPr>
          <w:rFonts w:ascii="Times New Roman" w:hAnsi="Times New Roman" w:cs="Times New Roman"/>
          <w:sz w:val="24"/>
          <w:szCs w:val="24"/>
        </w:rPr>
        <w:t>Straddling a mid-ground between</w:t>
      </w:r>
      <w:r w:rsidR="00D778C4">
        <w:rPr>
          <w:rFonts w:ascii="Times New Roman" w:hAnsi="Times New Roman" w:cs="Times New Roman"/>
          <w:sz w:val="24"/>
          <w:szCs w:val="24"/>
        </w:rPr>
        <w:t xml:space="preserve"> the unification-minded Mainland and the independence-leaning DPP, </w:t>
      </w:r>
      <w:r w:rsidR="00AF1269">
        <w:rPr>
          <w:rFonts w:ascii="Times New Roman" w:hAnsi="Times New Roman" w:cs="Times New Roman"/>
          <w:sz w:val="24"/>
          <w:szCs w:val="24"/>
        </w:rPr>
        <w:t>the Kuomintang</w:t>
      </w:r>
      <w:r w:rsidR="00E769AF">
        <w:rPr>
          <w:rFonts w:ascii="Times New Roman" w:hAnsi="Times New Roman" w:cs="Times New Roman"/>
          <w:sz w:val="24"/>
          <w:szCs w:val="24"/>
        </w:rPr>
        <w:t xml:space="preserve"> </w:t>
      </w:r>
      <w:r w:rsidR="000E41D1">
        <w:rPr>
          <w:rFonts w:ascii="Times New Roman" w:hAnsi="Times New Roman" w:cs="Times New Roman"/>
          <w:sz w:val="24"/>
          <w:szCs w:val="24"/>
        </w:rPr>
        <w:t>and the ROC defenders</w:t>
      </w:r>
      <w:r w:rsidR="00FF0281">
        <w:rPr>
          <w:rFonts w:ascii="Times New Roman" w:hAnsi="Times New Roman" w:cs="Times New Roman"/>
          <w:sz w:val="24"/>
          <w:szCs w:val="24"/>
        </w:rPr>
        <w:t xml:space="preserve"> </w:t>
      </w:r>
      <w:r w:rsidR="00C45166">
        <w:rPr>
          <w:rFonts w:ascii="Times New Roman" w:hAnsi="Times New Roman" w:cs="Times New Roman"/>
          <w:sz w:val="24"/>
          <w:szCs w:val="24"/>
        </w:rPr>
        <w:t xml:space="preserve">saw eye to eye with Beijing on </w:t>
      </w:r>
      <w:r w:rsidR="000E41D1">
        <w:rPr>
          <w:rFonts w:ascii="Times New Roman" w:hAnsi="Times New Roman" w:cs="Times New Roman"/>
          <w:sz w:val="24"/>
          <w:szCs w:val="24"/>
        </w:rPr>
        <w:t>the economic integration</w:t>
      </w:r>
      <w:r w:rsidR="00E769AF">
        <w:rPr>
          <w:rFonts w:ascii="Times New Roman" w:hAnsi="Times New Roman" w:cs="Times New Roman"/>
          <w:sz w:val="24"/>
          <w:szCs w:val="24"/>
        </w:rPr>
        <w:t xml:space="preserve">. </w:t>
      </w:r>
      <w:r w:rsidR="00084753">
        <w:rPr>
          <w:rFonts w:ascii="Times New Roman" w:hAnsi="Times New Roman" w:cs="Times New Roman"/>
          <w:sz w:val="24"/>
          <w:szCs w:val="24"/>
        </w:rPr>
        <w:t>In</w:t>
      </w:r>
      <w:r w:rsidR="00AF1269">
        <w:rPr>
          <w:rFonts w:ascii="Times New Roman" w:hAnsi="Times New Roman" w:cs="Times New Roman"/>
          <w:sz w:val="24"/>
          <w:szCs w:val="24"/>
        </w:rPr>
        <w:t xml:space="preserve"> 2005 the </w:t>
      </w:r>
      <w:r w:rsidR="00084753">
        <w:rPr>
          <w:rFonts w:ascii="Times New Roman" w:hAnsi="Times New Roman" w:cs="Times New Roman"/>
          <w:sz w:val="24"/>
          <w:szCs w:val="24"/>
        </w:rPr>
        <w:t>KMT reconciled with its long-term rival on the Mainland, but then-</w:t>
      </w:r>
      <w:r w:rsidR="00AF1269" w:rsidRPr="00AF1269">
        <w:rPr>
          <w:rFonts w:ascii="Times New Roman" w:hAnsi="Times New Roman" w:cs="Times New Roman"/>
          <w:sz w:val="24"/>
          <w:szCs w:val="24"/>
        </w:rPr>
        <w:t>President Chen</w:t>
      </w:r>
      <w:r w:rsidR="00994175">
        <w:rPr>
          <w:rFonts w:ascii="Times New Roman" w:hAnsi="Times New Roman" w:cs="Times New Roman"/>
          <w:sz w:val="24"/>
          <w:szCs w:val="24"/>
        </w:rPr>
        <w:t xml:space="preserve"> </w:t>
      </w:r>
      <w:proofErr w:type="spellStart"/>
      <w:r w:rsidR="00994175">
        <w:rPr>
          <w:rFonts w:ascii="Times New Roman" w:hAnsi="Times New Roman" w:cs="Times New Roman"/>
          <w:sz w:val="24"/>
          <w:szCs w:val="24"/>
        </w:rPr>
        <w:t>Shui</w:t>
      </w:r>
      <w:proofErr w:type="spellEnd"/>
      <w:r w:rsidR="008811FE">
        <w:rPr>
          <w:rFonts w:ascii="Times New Roman" w:hAnsi="Times New Roman" w:cs="Times New Roman"/>
          <w:sz w:val="24"/>
          <w:szCs w:val="24"/>
        </w:rPr>
        <w:t>-</w:t>
      </w:r>
      <w:proofErr w:type="spellStart"/>
      <w:r w:rsidR="00994175">
        <w:rPr>
          <w:rFonts w:ascii="Times New Roman" w:hAnsi="Times New Roman" w:cs="Times New Roman"/>
          <w:sz w:val="24"/>
          <w:szCs w:val="24"/>
        </w:rPr>
        <w:t>bian</w:t>
      </w:r>
      <w:proofErr w:type="spellEnd"/>
      <w:r w:rsidR="00AF1269" w:rsidRPr="00AF1269">
        <w:rPr>
          <w:rFonts w:ascii="Times New Roman" w:hAnsi="Times New Roman" w:cs="Times New Roman"/>
          <w:sz w:val="24"/>
          <w:szCs w:val="24"/>
        </w:rPr>
        <w:t xml:space="preserve"> was </w:t>
      </w:r>
      <w:r w:rsidR="00D5502A">
        <w:rPr>
          <w:rFonts w:ascii="Times New Roman" w:hAnsi="Times New Roman" w:cs="Times New Roman"/>
          <w:sz w:val="24"/>
          <w:szCs w:val="24"/>
        </w:rPr>
        <w:t>mired</w:t>
      </w:r>
      <w:r w:rsidR="00D5502A" w:rsidRPr="00AF1269">
        <w:rPr>
          <w:rFonts w:ascii="Times New Roman" w:hAnsi="Times New Roman" w:cs="Times New Roman"/>
          <w:sz w:val="24"/>
          <w:szCs w:val="24"/>
        </w:rPr>
        <w:t xml:space="preserve"> </w:t>
      </w:r>
      <w:r w:rsidR="00AF1269" w:rsidRPr="00AF1269">
        <w:rPr>
          <w:rFonts w:ascii="Times New Roman" w:hAnsi="Times New Roman" w:cs="Times New Roman"/>
          <w:sz w:val="24"/>
          <w:szCs w:val="24"/>
        </w:rPr>
        <w:t xml:space="preserve">in the outdated economic sovereignty concept which brought with it negative economic </w:t>
      </w:r>
      <w:r w:rsidR="00084753">
        <w:rPr>
          <w:rFonts w:ascii="Times New Roman" w:hAnsi="Times New Roman" w:cs="Times New Roman"/>
          <w:sz w:val="24"/>
          <w:szCs w:val="24"/>
        </w:rPr>
        <w:t>consequences</w:t>
      </w:r>
      <w:r w:rsidR="00AF1269" w:rsidRPr="00AF1269">
        <w:rPr>
          <w:rFonts w:ascii="Times New Roman" w:hAnsi="Times New Roman" w:cs="Times New Roman"/>
          <w:sz w:val="24"/>
          <w:szCs w:val="24"/>
        </w:rPr>
        <w:t xml:space="preserve"> on the island. </w:t>
      </w:r>
    </w:p>
    <w:p w:rsidR="00931F4F" w:rsidRPr="00931F4F" w:rsidRDefault="00EC03F5" w:rsidP="005917CD">
      <w:pPr>
        <w:spacing w:line="480" w:lineRule="auto"/>
        <w:rPr>
          <w:rFonts w:ascii="Times New Roman" w:hAnsi="Times New Roman" w:cs="Times New Roman"/>
          <w:b/>
          <w:sz w:val="24"/>
          <w:szCs w:val="24"/>
        </w:rPr>
      </w:pPr>
      <w:r w:rsidRPr="00931F4F">
        <w:rPr>
          <w:rFonts w:ascii="Times New Roman" w:hAnsi="Times New Roman" w:cs="Times New Roman"/>
          <w:b/>
          <w:sz w:val="24"/>
          <w:szCs w:val="24"/>
        </w:rPr>
        <w:t>T</w:t>
      </w:r>
      <w:r w:rsidR="00EA531A">
        <w:rPr>
          <w:rFonts w:ascii="Times New Roman" w:hAnsi="Times New Roman" w:cs="Times New Roman"/>
          <w:b/>
          <w:sz w:val="24"/>
          <w:szCs w:val="24"/>
        </w:rPr>
        <w:t>rade-off</w:t>
      </w:r>
      <w:r w:rsidR="00A459EB">
        <w:rPr>
          <w:rFonts w:ascii="Times New Roman" w:hAnsi="Times New Roman" w:cs="Times New Roman"/>
          <w:b/>
          <w:sz w:val="24"/>
          <w:szCs w:val="24"/>
        </w:rPr>
        <w:t>s</w:t>
      </w:r>
      <w:r w:rsidR="00EA531A">
        <w:rPr>
          <w:rFonts w:ascii="Times New Roman" w:hAnsi="Times New Roman" w:cs="Times New Roman"/>
          <w:b/>
          <w:sz w:val="24"/>
          <w:szCs w:val="24"/>
        </w:rPr>
        <w:t xml:space="preserve"> between</w:t>
      </w:r>
      <w:r w:rsidRPr="00931F4F">
        <w:rPr>
          <w:rFonts w:ascii="Times New Roman" w:hAnsi="Times New Roman" w:cs="Times New Roman"/>
          <w:b/>
          <w:sz w:val="24"/>
          <w:szCs w:val="24"/>
        </w:rPr>
        <w:t xml:space="preserve"> Econom</w:t>
      </w:r>
      <w:r w:rsidR="00EA531A">
        <w:rPr>
          <w:rFonts w:ascii="Times New Roman" w:hAnsi="Times New Roman" w:cs="Times New Roman"/>
          <w:b/>
          <w:sz w:val="24"/>
          <w:szCs w:val="24"/>
        </w:rPr>
        <w:t>ic Prosperity and</w:t>
      </w:r>
      <w:r w:rsidRPr="00931F4F">
        <w:rPr>
          <w:rFonts w:ascii="Times New Roman" w:hAnsi="Times New Roman" w:cs="Times New Roman"/>
          <w:b/>
          <w:sz w:val="24"/>
          <w:szCs w:val="24"/>
        </w:rPr>
        <w:t xml:space="preserve"> </w:t>
      </w:r>
      <w:r w:rsidR="00EA531A">
        <w:rPr>
          <w:rFonts w:ascii="Times New Roman" w:hAnsi="Times New Roman" w:cs="Times New Roman"/>
          <w:b/>
          <w:sz w:val="24"/>
          <w:szCs w:val="24"/>
        </w:rPr>
        <w:t>Political</w:t>
      </w:r>
      <w:r>
        <w:rPr>
          <w:rFonts w:ascii="Times New Roman" w:hAnsi="Times New Roman" w:cs="Times New Roman"/>
          <w:b/>
          <w:sz w:val="24"/>
          <w:szCs w:val="24"/>
        </w:rPr>
        <w:t xml:space="preserve"> </w:t>
      </w:r>
      <w:r w:rsidR="00931F4F" w:rsidRPr="00931F4F">
        <w:rPr>
          <w:rFonts w:ascii="Times New Roman" w:hAnsi="Times New Roman" w:cs="Times New Roman"/>
          <w:b/>
          <w:sz w:val="24"/>
          <w:szCs w:val="24"/>
        </w:rPr>
        <w:t>Independence</w:t>
      </w:r>
    </w:p>
    <w:p w:rsidR="006C28CF" w:rsidRDefault="00CA79B8" w:rsidP="005917CD">
      <w:pPr>
        <w:pStyle w:val="NormalWeb"/>
        <w:spacing w:line="480" w:lineRule="auto"/>
        <w:ind w:firstLine="720"/>
      </w:pPr>
      <w:r w:rsidRPr="00CA79B8">
        <w:t>Like Beijing, dedicated Taiwanese independence seekers believe economic ties with the mainland would diminish their hopes for a permanent independence</w:t>
      </w:r>
      <w:r w:rsidR="00994175">
        <w:t xml:space="preserve">; accordingly, </w:t>
      </w:r>
      <w:r w:rsidRPr="00CA79B8">
        <w:t xml:space="preserve">they insist on minimum social economic links. </w:t>
      </w:r>
      <w:r w:rsidR="00C815E9" w:rsidRPr="00CA79B8">
        <w:t xml:space="preserve">To prevent closer economic ties and cultural exchanges with China, </w:t>
      </w:r>
      <w:r w:rsidR="00E4624C">
        <w:t>Chen’s</w:t>
      </w:r>
      <w:r w:rsidR="00C815E9" w:rsidRPr="00CA79B8">
        <w:t xml:space="preserve"> pro-independence government forbid mainland tourists </w:t>
      </w:r>
      <w:r w:rsidR="00CE4474">
        <w:t xml:space="preserve">and investments </w:t>
      </w:r>
      <w:r w:rsidR="00E4624C">
        <w:t>from</w:t>
      </w:r>
      <w:r w:rsidR="00C815E9" w:rsidRPr="00CA79B8">
        <w:t xml:space="preserve"> </w:t>
      </w:r>
      <w:r w:rsidR="00CE4474">
        <w:t>com</w:t>
      </w:r>
      <w:r w:rsidR="00E4624C">
        <w:t>ing</w:t>
      </w:r>
      <w:r w:rsidR="00C815E9" w:rsidRPr="00CA79B8">
        <w:t xml:space="preserve"> </w:t>
      </w:r>
      <w:r w:rsidR="00CE4474">
        <w:t xml:space="preserve">to </w:t>
      </w:r>
      <w:r w:rsidR="00C815E9" w:rsidRPr="00CA79B8">
        <w:t xml:space="preserve">Taiwan, </w:t>
      </w:r>
      <w:r w:rsidR="00994175">
        <w:t>stifling</w:t>
      </w:r>
      <w:r w:rsidR="00994175" w:rsidRPr="00CA79B8">
        <w:t xml:space="preserve"> </w:t>
      </w:r>
      <w:r w:rsidR="00C815E9" w:rsidRPr="00CA79B8">
        <w:t>profitable deal</w:t>
      </w:r>
      <w:r w:rsidR="00CE4474">
        <w:t>s</w:t>
      </w:r>
      <w:r w:rsidR="00C815E9" w:rsidRPr="00CA79B8">
        <w:t xml:space="preserve"> for </w:t>
      </w:r>
      <w:r w:rsidR="00E4624C">
        <w:t>the island</w:t>
      </w:r>
      <w:r w:rsidR="00C815E9" w:rsidRPr="00CA79B8">
        <w:t>’s economy.</w:t>
      </w:r>
      <w:r w:rsidR="00C815E9">
        <w:t xml:space="preserve"> Taiwan’s </w:t>
      </w:r>
      <w:r w:rsidR="0042672A">
        <w:t xml:space="preserve">shrewd </w:t>
      </w:r>
      <w:r w:rsidR="00C815E9">
        <w:t>business</w:t>
      </w:r>
      <w:r w:rsidR="00994175">
        <w:t xml:space="preserve"> elements reacted by </w:t>
      </w:r>
      <w:r w:rsidR="00994175" w:rsidRPr="00CA79B8">
        <w:t>depart</w:t>
      </w:r>
      <w:r w:rsidR="00994175">
        <w:t>ing</w:t>
      </w:r>
      <w:r w:rsidR="00994175" w:rsidRPr="00CA79B8">
        <w:t xml:space="preserve"> </w:t>
      </w:r>
      <w:r w:rsidR="00C815E9">
        <w:t xml:space="preserve">for the Mainland </w:t>
      </w:r>
      <w:r w:rsidR="00C815E9" w:rsidRPr="00CA79B8">
        <w:t xml:space="preserve">in </w:t>
      </w:r>
      <w:r w:rsidR="00994175">
        <w:t>significant numbers</w:t>
      </w:r>
      <w:r w:rsidR="00994175" w:rsidRPr="00CA79B8">
        <w:t xml:space="preserve"> </w:t>
      </w:r>
      <w:r w:rsidR="00C815E9">
        <w:t>to exploit the cheap labor there</w:t>
      </w:r>
      <w:r w:rsidR="0042672A">
        <w:t>, pushing up</w:t>
      </w:r>
      <w:r w:rsidR="00C815E9">
        <w:t xml:space="preserve"> </w:t>
      </w:r>
      <w:r w:rsidR="00C815E9" w:rsidRPr="00CA79B8">
        <w:t>unemployment rates</w:t>
      </w:r>
      <w:r w:rsidR="00994175">
        <w:t xml:space="preserve"> in Taiwan</w:t>
      </w:r>
      <w:r w:rsidR="00C815E9">
        <w:t>.</w:t>
      </w:r>
      <w:r w:rsidR="004A3EFB" w:rsidRPr="004A3EFB">
        <w:t xml:space="preserve"> </w:t>
      </w:r>
      <w:r w:rsidR="004A3EFB">
        <w:t>Th</w:t>
      </w:r>
      <w:r w:rsidR="00994175">
        <w:t>e resulting</w:t>
      </w:r>
      <w:r w:rsidR="004A3EFB">
        <w:t xml:space="preserve"> anemic economy </w:t>
      </w:r>
      <w:r w:rsidR="00994175">
        <w:t>represented only part of the downside to Chen’s policies</w:t>
      </w:r>
      <w:r w:rsidR="004A3EFB">
        <w:t xml:space="preserve">. </w:t>
      </w:r>
    </w:p>
    <w:p w:rsidR="00CE4474" w:rsidRDefault="00762E5B" w:rsidP="005917CD">
      <w:pPr>
        <w:pStyle w:val="NormalWeb"/>
        <w:spacing w:line="480" w:lineRule="auto"/>
        <w:ind w:firstLine="720"/>
      </w:pPr>
      <w:r w:rsidRPr="00CA79B8">
        <w:t xml:space="preserve">Taiwan’s </w:t>
      </w:r>
      <w:r w:rsidR="009B0E82">
        <w:t xml:space="preserve">Southeast Asian </w:t>
      </w:r>
      <w:r w:rsidRPr="00CA79B8">
        <w:t>neighbors view</w:t>
      </w:r>
      <w:r>
        <w:t>ed</w:t>
      </w:r>
      <w:r w:rsidRPr="00CA79B8">
        <w:t xml:space="preserve"> </w:t>
      </w:r>
      <w:r>
        <w:t>Chen’s</w:t>
      </w:r>
      <w:r w:rsidRPr="00CA79B8">
        <w:t xml:space="preserve"> independence</w:t>
      </w:r>
      <w:r>
        <w:t xml:space="preserve"> efforts</w:t>
      </w:r>
      <w:r w:rsidRPr="00CA79B8">
        <w:t xml:space="preserve"> as a “collective bad” (a negative externality for their relationship with China).</w:t>
      </w:r>
      <w:r>
        <w:rPr>
          <w:rStyle w:val="FootnoteReference"/>
        </w:rPr>
        <w:footnoteReference w:id="3"/>
      </w:r>
      <w:r w:rsidRPr="00CA79B8">
        <w:t xml:space="preserve"> </w:t>
      </w:r>
      <w:r w:rsidR="00306995">
        <w:t xml:space="preserve">The tense cross-Strait relationship made it </w:t>
      </w:r>
      <w:r w:rsidR="00BD6BDF">
        <w:t xml:space="preserve">extremely </w:t>
      </w:r>
      <w:r w:rsidR="00306995">
        <w:t xml:space="preserve">difficult for </w:t>
      </w:r>
      <w:r w:rsidR="00CE4474" w:rsidRPr="00CA79B8">
        <w:t>Taiwan</w:t>
      </w:r>
      <w:r w:rsidR="00306995">
        <w:t xml:space="preserve"> to initiate </w:t>
      </w:r>
      <w:r w:rsidR="00562036">
        <w:t>bilateral</w:t>
      </w:r>
      <w:r w:rsidR="00BD6BDF">
        <w:t xml:space="preserve"> or multilateral trade</w:t>
      </w:r>
      <w:r w:rsidR="00562036">
        <w:t xml:space="preserve"> agreement</w:t>
      </w:r>
      <w:r w:rsidR="00BD6BDF">
        <w:t>s</w:t>
      </w:r>
      <w:r w:rsidR="00562036">
        <w:t xml:space="preserve"> with </w:t>
      </w:r>
      <w:r w:rsidR="00BD6BDF">
        <w:t xml:space="preserve">any of </w:t>
      </w:r>
      <w:r w:rsidR="00562036">
        <w:t xml:space="preserve">its </w:t>
      </w:r>
      <w:r w:rsidR="009B0E82">
        <w:t>regional trading partners</w:t>
      </w:r>
      <w:r w:rsidR="00CE4474">
        <w:t>.</w:t>
      </w:r>
      <w:r w:rsidR="00CE4474" w:rsidRPr="00CA79B8">
        <w:t xml:space="preserve"> </w:t>
      </w:r>
      <w:r w:rsidR="00F42579" w:rsidRPr="00F42579">
        <w:t xml:space="preserve">Although the DPP government worked hard to push </w:t>
      </w:r>
      <w:r w:rsidR="00F42579">
        <w:t>for FTAs</w:t>
      </w:r>
      <w:r w:rsidR="00F42579" w:rsidRPr="00F42579">
        <w:t xml:space="preserve">, Taiwan </w:t>
      </w:r>
      <w:r w:rsidR="00F42579">
        <w:t xml:space="preserve">was only able to </w:t>
      </w:r>
      <w:r w:rsidR="00F42579" w:rsidRPr="00F42579">
        <w:t xml:space="preserve">sign FTAs with its five diplomatic allies </w:t>
      </w:r>
      <w:r w:rsidR="00F42579">
        <w:t xml:space="preserve">in Latin </w:t>
      </w:r>
      <w:r w:rsidR="00F42579">
        <w:lastRenderedPageBreak/>
        <w:t xml:space="preserve">America </w:t>
      </w:r>
      <w:r w:rsidR="00F42579" w:rsidRPr="00F42579">
        <w:t xml:space="preserve">that have </w:t>
      </w:r>
      <w:r w:rsidR="00812F67">
        <w:t>miniscule</w:t>
      </w:r>
      <w:r w:rsidR="00F42579" w:rsidRPr="00F42579">
        <w:t xml:space="preserve"> trading volume with </w:t>
      </w:r>
      <w:r w:rsidR="00812F67">
        <w:t>the island</w:t>
      </w:r>
      <w:r w:rsidR="00F42579">
        <w:t xml:space="preserve">. </w:t>
      </w:r>
      <w:r w:rsidR="001F67C6">
        <w:t>Fearing</w:t>
      </w:r>
      <w:r w:rsidR="00BD6BDF">
        <w:t xml:space="preserve"> economical </w:t>
      </w:r>
      <w:r w:rsidR="001F67C6">
        <w:t>marginalization</w:t>
      </w:r>
      <w:r w:rsidR="00BD6BDF">
        <w:t xml:space="preserve">, Taiwan </w:t>
      </w:r>
      <w:r w:rsidR="001F67C6">
        <w:t>anxiously observed</w:t>
      </w:r>
      <w:r w:rsidR="00BD6BDF">
        <w:t xml:space="preserve"> </w:t>
      </w:r>
      <w:r w:rsidR="00FA22F3">
        <w:t xml:space="preserve">the Association of South-East </w:t>
      </w:r>
      <w:r w:rsidR="007B09A6" w:rsidRPr="007B09A6">
        <w:t xml:space="preserve">Asian </w:t>
      </w:r>
      <w:r w:rsidR="00FA22F3">
        <w:t>Nations (</w:t>
      </w:r>
      <w:r w:rsidR="00BD6BDF">
        <w:t>ASEAN</w:t>
      </w:r>
      <w:r w:rsidR="00FA22F3">
        <w:t>)</w:t>
      </w:r>
      <w:r w:rsidR="00BD6BDF">
        <w:t xml:space="preserve"> sign</w:t>
      </w:r>
      <w:r w:rsidR="007B09A6">
        <w:t>ing</w:t>
      </w:r>
      <w:r w:rsidR="00FA22F3">
        <w:t xml:space="preserve"> </w:t>
      </w:r>
      <w:r w:rsidR="007B09A6">
        <w:t>their</w:t>
      </w:r>
      <w:r w:rsidR="00FA22F3">
        <w:t xml:space="preserve"> own</w:t>
      </w:r>
      <w:r w:rsidR="00BD6BDF">
        <w:t xml:space="preserve"> </w:t>
      </w:r>
      <w:r w:rsidR="00FA22F3">
        <w:t>Free Trade Agreements (</w:t>
      </w:r>
      <w:r w:rsidR="00BD6BDF">
        <w:t>FTAs</w:t>
      </w:r>
      <w:r w:rsidR="00FA22F3">
        <w:t>)</w:t>
      </w:r>
      <w:r w:rsidR="00BD6BDF">
        <w:t xml:space="preserve"> with the Mainland, Korea and Japan, three of </w:t>
      </w:r>
      <w:r w:rsidR="00F04930">
        <w:t xml:space="preserve">Taiwan’s </w:t>
      </w:r>
      <w:r w:rsidR="00BD6BDF">
        <w:t xml:space="preserve">top trading partners. </w:t>
      </w:r>
      <w:r w:rsidR="00315E1E">
        <w:t xml:space="preserve">A forced trade-off between </w:t>
      </w:r>
      <w:r w:rsidR="00315E1E" w:rsidRPr="00315E1E">
        <w:rPr>
          <w:i/>
        </w:rPr>
        <w:t>de jure</w:t>
      </w:r>
      <w:r w:rsidR="00315E1E">
        <w:t xml:space="preserve"> independence and economic vitality left Taiwan internally </w:t>
      </w:r>
      <w:r w:rsidR="00B152B7">
        <w:t>divided</w:t>
      </w:r>
      <w:r w:rsidR="00315E1E">
        <w:t xml:space="preserve">. </w:t>
      </w:r>
    </w:p>
    <w:p w:rsidR="00CA79B8" w:rsidRPr="00CA79B8" w:rsidRDefault="00CA79B8" w:rsidP="005917CD">
      <w:pPr>
        <w:pStyle w:val="NormalWeb"/>
        <w:spacing w:line="480" w:lineRule="auto"/>
        <w:ind w:firstLine="720"/>
      </w:pPr>
      <w:r w:rsidRPr="00CA79B8">
        <w:t>As</w:t>
      </w:r>
      <w:r w:rsidR="00F81B97">
        <w:t xml:space="preserve"> </w:t>
      </w:r>
      <w:r w:rsidR="00E6252F">
        <w:t>Political Scientist</w:t>
      </w:r>
      <w:r w:rsidRPr="00CA79B8">
        <w:t xml:space="preserve"> Wei-chin Lee has pointed out, </w:t>
      </w:r>
      <w:r w:rsidR="00FC14EE">
        <w:t>Chen’s</w:t>
      </w:r>
      <w:r w:rsidRPr="00CA79B8">
        <w:rPr>
          <w:rFonts w:hint="eastAsia"/>
        </w:rPr>
        <w:t xml:space="preserve"> </w:t>
      </w:r>
      <w:r w:rsidRPr="00CA79B8">
        <w:t>controversial</w:t>
      </w:r>
      <w:r w:rsidRPr="00CA79B8">
        <w:rPr>
          <w:rFonts w:hint="eastAsia"/>
        </w:rPr>
        <w:t xml:space="preserve"> policy of building a new </w:t>
      </w:r>
      <w:r w:rsidR="008636FC">
        <w:t xml:space="preserve">national </w:t>
      </w:r>
      <w:r w:rsidRPr="00CA79B8">
        <w:rPr>
          <w:rFonts w:hint="eastAsia"/>
        </w:rPr>
        <w:t>identity possesse</w:t>
      </w:r>
      <w:r w:rsidR="008636FC">
        <w:t>d</w:t>
      </w:r>
      <w:r w:rsidRPr="00CA79B8">
        <w:rPr>
          <w:rFonts w:hint="eastAsia"/>
        </w:rPr>
        <w:t xml:space="preserve"> </w:t>
      </w:r>
      <w:r w:rsidR="00746163">
        <w:t>two critical</w:t>
      </w:r>
      <w:r w:rsidR="00746163" w:rsidRPr="00CA79B8">
        <w:t xml:space="preserve"> </w:t>
      </w:r>
      <w:r w:rsidRPr="00CA79B8">
        <w:t>characteristics</w:t>
      </w:r>
      <w:r w:rsidRPr="00CA79B8">
        <w:rPr>
          <w:rFonts w:hint="eastAsia"/>
        </w:rPr>
        <w:t xml:space="preserve"> of public goods:</w:t>
      </w:r>
      <w:r w:rsidRPr="00CA79B8">
        <w:t xml:space="preserve"> non-rivalry and non-excludability</w:t>
      </w:r>
      <w:r w:rsidRPr="00CA79B8">
        <w:rPr>
          <w:rFonts w:hint="eastAsia"/>
        </w:rPr>
        <w:t>.</w:t>
      </w:r>
      <w:r w:rsidR="00F322EA">
        <w:rPr>
          <w:rStyle w:val="FootnoteReference"/>
        </w:rPr>
        <w:footnoteReference w:id="4"/>
      </w:r>
      <w:r w:rsidRPr="00CA79B8">
        <w:rPr>
          <w:rFonts w:hint="eastAsia"/>
        </w:rPr>
        <w:t xml:space="preserve"> </w:t>
      </w:r>
      <w:r w:rsidRPr="00CA79B8">
        <w:t xml:space="preserve">Once a new identity </w:t>
      </w:r>
      <w:r w:rsidR="008636FC">
        <w:t>is</w:t>
      </w:r>
      <w:r w:rsidRPr="00CA79B8">
        <w:t xml:space="preserve"> created and independence accomplished, theoretically every </w:t>
      </w:r>
      <w:r w:rsidRPr="00CA79B8">
        <w:rPr>
          <w:rFonts w:hint="eastAsia"/>
        </w:rPr>
        <w:t>resident</w:t>
      </w:r>
      <w:r w:rsidRPr="00CA79B8">
        <w:t xml:space="preserve"> on the island can benefit from it without diminishing another’s enjoyment, regardless of what contributions one has made</w:t>
      </w:r>
      <w:r w:rsidR="008636FC">
        <w:t xml:space="preserve"> to the eventual creation of that</w:t>
      </w:r>
      <w:r w:rsidRPr="00CA79B8">
        <w:t xml:space="preserve"> good. It is also impossible to prevent any citizen from accessing the good, once created. That means self-interested individuals ha</w:t>
      </w:r>
      <w:r w:rsidR="008636FC">
        <w:t>d</w:t>
      </w:r>
      <w:r w:rsidRPr="00CA79B8">
        <w:t xml:space="preserve"> strong incentives not to contribute to the creation of the good of Taiwan independence</w:t>
      </w:r>
      <w:r w:rsidRPr="00CA79B8">
        <w:rPr>
          <w:rFonts w:hint="eastAsia"/>
        </w:rPr>
        <w:t xml:space="preserve">, especially when </w:t>
      </w:r>
      <w:r w:rsidRPr="00CA79B8">
        <w:t>Taiwanese</w:t>
      </w:r>
      <w:r w:rsidRPr="00CA79B8">
        <w:rPr>
          <w:rFonts w:hint="eastAsia"/>
        </w:rPr>
        <w:t xml:space="preserve"> </w:t>
      </w:r>
      <w:r w:rsidRPr="00CA79B8">
        <w:t>business</w:t>
      </w:r>
      <w:r w:rsidR="00541A75">
        <w:t>,</w:t>
      </w:r>
      <w:r w:rsidRPr="00CA79B8">
        <w:t xml:space="preserve"> </w:t>
      </w:r>
      <w:r w:rsidRPr="00CA79B8">
        <w:rPr>
          <w:rFonts w:hint="eastAsia"/>
        </w:rPr>
        <w:t xml:space="preserve">Chinese </w:t>
      </w:r>
      <w:r w:rsidRPr="00CA79B8">
        <w:t xml:space="preserve">government </w:t>
      </w:r>
      <w:r w:rsidR="00541A75" w:rsidRPr="00CA79B8">
        <w:t xml:space="preserve">and </w:t>
      </w:r>
      <w:r w:rsidR="00541A75">
        <w:t>the public all</w:t>
      </w:r>
      <w:r w:rsidRPr="00CA79B8">
        <w:rPr>
          <w:rFonts w:hint="eastAsia"/>
        </w:rPr>
        <w:t xml:space="preserve"> perceive</w:t>
      </w:r>
      <w:r w:rsidR="007A487B">
        <w:t>d</w:t>
      </w:r>
      <w:r w:rsidRPr="00CA79B8">
        <w:rPr>
          <w:rFonts w:hint="eastAsia"/>
        </w:rPr>
        <w:t xml:space="preserve"> it as public bad and </w:t>
      </w:r>
      <w:r w:rsidR="008636FC">
        <w:t>took</w:t>
      </w:r>
      <w:r w:rsidRPr="00CA79B8">
        <w:rPr>
          <w:rFonts w:hint="eastAsia"/>
        </w:rPr>
        <w:t xml:space="preserve"> every possible opportunity to </w:t>
      </w:r>
      <w:r w:rsidRPr="00CA79B8">
        <w:t xml:space="preserve">bypass or </w:t>
      </w:r>
      <w:r w:rsidRPr="00CA79B8">
        <w:rPr>
          <w:rFonts w:hint="eastAsia"/>
        </w:rPr>
        <w:t xml:space="preserve">undermine </w:t>
      </w:r>
      <w:r w:rsidRPr="00CA79B8">
        <w:t xml:space="preserve">Chen’s efforts. </w:t>
      </w:r>
    </w:p>
    <w:p w:rsidR="00CA79B8" w:rsidRPr="00CA79B8" w:rsidRDefault="00F8372D" w:rsidP="005917CD">
      <w:pPr>
        <w:pStyle w:val="NormalWeb"/>
        <w:spacing w:line="480" w:lineRule="auto"/>
        <w:ind w:firstLine="720"/>
      </w:pPr>
      <w:r>
        <w:t>According to</w:t>
      </w:r>
      <w:r w:rsidR="0099619A">
        <w:t xml:space="preserve"> political </w:t>
      </w:r>
      <w:r w:rsidR="00146C74">
        <w:t>theorist</w:t>
      </w:r>
      <w:r>
        <w:t xml:space="preserve"> </w:t>
      </w:r>
      <w:proofErr w:type="spellStart"/>
      <w:r w:rsidR="0099619A" w:rsidRPr="004A0119">
        <w:t>Mancur</w:t>
      </w:r>
      <w:proofErr w:type="spellEnd"/>
      <w:r w:rsidR="0099619A" w:rsidRPr="004A0119">
        <w:t xml:space="preserve"> </w:t>
      </w:r>
      <w:r>
        <w:t>Olson</w:t>
      </w:r>
      <w:r w:rsidR="00CA79B8" w:rsidRPr="00CA79B8">
        <w:t xml:space="preserve">, the “free-rider problem” can be mitigated when the provision of the </w:t>
      </w:r>
      <w:r w:rsidR="00CA79B8" w:rsidRPr="00CA79B8">
        <w:rPr>
          <w:rFonts w:hint="eastAsia"/>
        </w:rPr>
        <w:t>new identity</w:t>
      </w:r>
      <w:r w:rsidR="00CA79B8" w:rsidRPr="00CA79B8">
        <w:t xml:space="preserve"> is tied to </w:t>
      </w:r>
      <w:r w:rsidR="00CA79B8" w:rsidRPr="00CA79B8">
        <w:rPr>
          <w:rFonts w:hint="eastAsia"/>
        </w:rPr>
        <w:t>some</w:t>
      </w:r>
      <w:r w:rsidR="00CA79B8" w:rsidRPr="00CA79B8">
        <w:t xml:space="preserve"> private good provided by a monopoly.</w:t>
      </w:r>
      <w:r w:rsidR="004A0119">
        <w:rPr>
          <w:rStyle w:val="FootnoteReference"/>
        </w:rPr>
        <w:footnoteReference w:id="5"/>
      </w:r>
      <w:r w:rsidR="00CA79B8" w:rsidRPr="00CA79B8">
        <w:t xml:space="preserve"> </w:t>
      </w:r>
      <w:r w:rsidR="00CA79B8" w:rsidRPr="00CA79B8">
        <w:rPr>
          <w:rFonts w:hint="eastAsia"/>
        </w:rPr>
        <w:t xml:space="preserve">Rewarding key supporters with government positions can benefit ardent independence activists. </w:t>
      </w:r>
      <w:r w:rsidR="00CA79B8" w:rsidRPr="00CA79B8">
        <w:t xml:space="preserve">Concentrating Taiwan’s political resources </w:t>
      </w:r>
      <w:r w:rsidR="00CA79B8" w:rsidRPr="00CA79B8">
        <w:rPr>
          <w:rFonts w:hint="eastAsia"/>
        </w:rPr>
        <w:t>in</w:t>
      </w:r>
      <w:r w:rsidR="00326C84">
        <w:t>to</w:t>
      </w:r>
      <w:r w:rsidR="00CA79B8" w:rsidRPr="00CA79B8">
        <w:rPr>
          <w:rFonts w:hint="eastAsia"/>
        </w:rPr>
        <w:t xml:space="preserve"> the hands of</w:t>
      </w:r>
      <w:r w:rsidR="00CA79B8" w:rsidRPr="00CA79B8">
        <w:t xml:space="preserve"> pro-independence forces </w:t>
      </w:r>
      <w:r w:rsidR="00CA79B8" w:rsidRPr="00CA79B8">
        <w:rPr>
          <w:rFonts w:hint="eastAsia"/>
        </w:rPr>
        <w:t>through p</w:t>
      </w:r>
      <w:r w:rsidR="00CA79B8" w:rsidRPr="00CA79B8">
        <w:t xml:space="preserve">reventing the KMT </w:t>
      </w:r>
      <w:r w:rsidR="00CA79B8" w:rsidRPr="00CA79B8">
        <w:rPr>
          <w:rFonts w:hint="eastAsia"/>
        </w:rPr>
        <w:t xml:space="preserve">or the Taiwanese </w:t>
      </w:r>
      <w:r w:rsidR="005D46BE">
        <w:t xml:space="preserve">mainlanders </w:t>
      </w:r>
      <w:r w:rsidR="006B7912">
        <w:t xml:space="preserve">(original or descendents) </w:t>
      </w:r>
      <w:r w:rsidR="00CA79B8" w:rsidRPr="00CA79B8">
        <w:t xml:space="preserve">from coming to </w:t>
      </w:r>
      <w:r w:rsidR="00CA79B8" w:rsidRPr="00CA79B8">
        <w:lastRenderedPageBreak/>
        <w:t>power</w:t>
      </w:r>
      <w:r w:rsidR="00CA79B8" w:rsidRPr="00CA79B8">
        <w:rPr>
          <w:rFonts w:hint="eastAsia"/>
        </w:rPr>
        <w:t xml:space="preserve"> </w:t>
      </w:r>
      <w:r w:rsidR="005D46BE">
        <w:t>was</w:t>
      </w:r>
      <w:r w:rsidR="00CA79B8" w:rsidRPr="00CA79B8">
        <w:rPr>
          <w:rFonts w:hint="eastAsia"/>
        </w:rPr>
        <w:t xml:space="preserve"> a strong incentive</w:t>
      </w:r>
      <w:r w:rsidR="005D46BE">
        <w:t xml:space="preserve"> during Chen’s administration</w:t>
      </w:r>
      <w:r w:rsidR="00CA79B8" w:rsidRPr="00CA79B8">
        <w:t>. Yet, doing so tend</w:t>
      </w:r>
      <w:r w:rsidR="00372340">
        <w:t>ed</w:t>
      </w:r>
      <w:r w:rsidR="00CA79B8" w:rsidRPr="00CA79B8">
        <w:t xml:space="preserve"> to demoralize the bureaucracy that created Taiwan’s economic prosperity.</w:t>
      </w:r>
      <w:r w:rsidR="007362A9">
        <w:t xml:space="preserve"> In </w:t>
      </w:r>
      <w:r w:rsidR="00372340">
        <w:t xml:space="preserve">this </w:t>
      </w:r>
      <w:r w:rsidR="007362A9">
        <w:t>process</w:t>
      </w:r>
      <w:r w:rsidR="00372340">
        <w:t xml:space="preserve"> of cronyism</w:t>
      </w:r>
      <w:r w:rsidR="007362A9">
        <w:t xml:space="preserve">, </w:t>
      </w:r>
      <w:r w:rsidR="00372340">
        <w:t xml:space="preserve">exposed </w:t>
      </w:r>
      <w:r w:rsidR="007362A9">
        <w:t xml:space="preserve">corruption culminated </w:t>
      </w:r>
      <w:r w:rsidR="00372340">
        <w:t>in</w:t>
      </w:r>
      <w:r w:rsidR="007362A9">
        <w:t xml:space="preserve"> the First Family’s incarceration. </w:t>
      </w:r>
    </w:p>
    <w:p w:rsidR="008D49D1" w:rsidRDefault="00821CC6" w:rsidP="005917CD">
      <w:pPr>
        <w:spacing w:line="480" w:lineRule="auto"/>
        <w:rPr>
          <w:rFonts w:ascii="Times New Roman" w:hAnsi="Times New Roman" w:cs="Times New Roman"/>
          <w:sz w:val="24"/>
          <w:szCs w:val="24"/>
        </w:rPr>
      </w:pPr>
      <w:bookmarkStart w:id="1" w:name="OLE_LINK1"/>
      <w:bookmarkStart w:id="2" w:name="OLE_LINK2"/>
      <w:r>
        <w:rPr>
          <w:rFonts w:ascii="Times New Roman" w:hAnsi="Times New Roman" w:cs="Times New Roman"/>
          <w:b/>
          <w:sz w:val="24"/>
          <w:szCs w:val="24"/>
        </w:rPr>
        <w:t>Six</w:t>
      </w:r>
      <w:r w:rsidR="007457B1">
        <w:rPr>
          <w:rFonts w:ascii="Times New Roman" w:hAnsi="Times New Roman" w:cs="Times New Roman"/>
          <w:b/>
          <w:sz w:val="24"/>
          <w:szCs w:val="24"/>
        </w:rPr>
        <w:t>-</w:t>
      </w:r>
      <w:r>
        <w:rPr>
          <w:rFonts w:ascii="Times New Roman" w:hAnsi="Times New Roman" w:cs="Times New Roman"/>
          <w:b/>
          <w:sz w:val="24"/>
          <w:szCs w:val="24"/>
        </w:rPr>
        <w:t>Round</w:t>
      </w:r>
      <w:r w:rsidR="007457B1">
        <w:rPr>
          <w:rFonts w:ascii="Times New Roman" w:hAnsi="Times New Roman" w:cs="Times New Roman"/>
          <w:b/>
          <w:sz w:val="24"/>
          <w:szCs w:val="24"/>
        </w:rPr>
        <w:t xml:space="preserve"> Intensive </w:t>
      </w:r>
      <w:r w:rsidR="008D49D1" w:rsidRPr="009B2BCC">
        <w:rPr>
          <w:rFonts w:ascii="Times New Roman" w:hAnsi="Times New Roman" w:cs="Times New Roman"/>
          <w:b/>
          <w:sz w:val="24"/>
          <w:szCs w:val="24"/>
        </w:rPr>
        <w:t>Negotiation</w:t>
      </w:r>
      <w:r w:rsidR="007457B1">
        <w:rPr>
          <w:rFonts w:ascii="Times New Roman" w:hAnsi="Times New Roman" w:cs="Times New Roman"/>
          <w:b/>
          <w:sz w:val="24"/>
          <w:szCs w:val="24"/>
        </w:rPr>
        <w:t>s</w:t>
      </w:r>
      <w:r w:rsidR="008D49D1" w:rsidRPr="009B2BCC">
        <w:rPr>
          <w:rFonts w:ascii="Times New Roman" w:hAnsi="Times New Roman" w:cs="Times New Roman"/>
          <w:b/>
          <w:sz w:val="24"/>
          <w:szCs w:val="24"/>
        </w:rPr>
        <w:t xml:space="preserve"> </w:t>
      </w:r>
    </w:p>
    <w:bookmarkEnd w:id="1"/>
    <w:bookmarkEnd w:id="2"/>
    <w:p w:rsidR="00AB3548" w:rsidRPr="00B0051B" w:rsidRDefault="00B97704" w:rsidP="005917CD">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To distinguish from </w:t>
      </w:r>
      <w:r w:rsidR="00997F7A" w:rsidRPr="00997F7A">
        <w:rPr>
          <w:rFonts w:ascii="Times New Roman" w:hAnsi="Times New Roman" w:cs="Times New Roman"/>
          <w:sz w:val="24"/>
          <w:szCs w:val="24"/>
        </w:rPr>
        <w:t>independence-leaning</w:t>
      </w:r>
      <w:r w:rsidR="00997F7A">
        <w:rPr>
          <w:rFonts w:ascii="Times New Roman" w:hAnsi="Times New Roman" w:cs="Times New Roman"/>
          <w:sz w:val="24"/>
          <w:szCs w:val="24"/>
        </w:rPr>
        <w:t xml:space="preserve"> </w:t>
      </w:r>
      <w:r w:rsidR="00C00EBD">
        <w:rPr>
          <w:rFonts w:ascii="Times New Roman" w:hAnsi="Times New Roman" w:cs="Times New Roman"/>
          <w:sz w:val="24"/>
          <w:szCs w:val="24"/>
        </w:rPr>
        <w:t>president Chen and his confrontational China policies</w:t>
      </w:r>
      <w:r>
        <w:rPr>
          <w:rFonts w:ascii="Times New Roman" w:hAnsi="Times New Roman" w:cs="Times New Roman"/>
          <w:sz w:val="24"/>
          <w:szCs w:val="24"/>
        </w:rPr>
        <w:t xml:space="preserve">, </w:t>
      </w:r>
      <w:r w:rsidR="00520954">
        <w:rPr>
          <w:rFonts w:ascii="Times New Roman" w:hAnsi="Times New Roman" w:cs="Times New Roman"/>
          <w:sz w:val="24"/>
          <w:szCs w:val="24"/>
        </w:rPr>
        <w:t>p</w:t>
      </w:r>
      <w:r>
        <w:rPr>
          <w:rFonts w:ascii="Times New Roman" w:hAnsi="Times New Roman" w:cs="Times New Roman"/>
          <w:sz w:val="24"/>
          <w:szCs w:val="24"/>
        </w:rPr>
        <w:t>residential candidate Ma Ying-</w:t>
      </w:r>
      <w:proofErr w:type="spellStart"/>
      <w:r>
        <w:rPr>
          <w:rFonts w:ascii="Times New Roman" w:hAnsi="Times New Roman" w:cs="Times New Roman"/>
          <w:sz w:val="24"/>
          <w:szCs w:val="24"/>
        </w:rPr>
        <w:t>jeou</w:t>
      </w:r>
      <w:proofErr w:type="spellEnd"/>
      <w:r>
        <w:rPr>
          <w:rFonts w:ascii="Times New Roman" w:hAnsi="Times New Roman" w:cs="Times New Roman"/>
          <w:sz w:val="24"/>
          <w:szCs w:val="24"/>
        </w:rPr>
        <w:t xml:space="preserve"> </w:t>
      </w:r>
      <w:r w:rsidRPr="00B97704">
        <w:rPr>
          <w:rFonts w:ascii="Times New Roman" w:hAnsi="Times New Roman" w:cs="Times New Roman"/>
          <w:sz w:val="24"/>
          <w:szCs w:val="24"/>
        </w:rPr>
        <w:t xml:space="preserve">promised voters a </w:t>
      </w:r>
      <w:r w:rsidR="008F6B65">
        <w:rPr>
          <w:rFonts w:ascii="Times New Roman" w:hAnsi="Times New Roman" w:cs="Times New Roman"/>
          <w:sz w:val="24"/>
          <w:szCs w:val="24"/>
        </w:rPr>
        <w:t>warmer</w:t>
      </w:r>
      <w:r w:rsidRPr="00B97704">
        <w:rPr>
          <w:rFonts w:ascii="Times New Roman" w:hAnsi="Times New Roman" w:cs="Times New Roman"/>
          <w:sz w:val="24"/>
          <w:szCs w:val="24"/>
        </w:rPr>
        <w:t xml:space="preserve"> relationship and closer economic ties</w:t>
      </w:r>
      <w:r w:rsidR="007C4C4F">
        <w:rPr>
          <w:rFonts w:ascii="Times New Roman" w:hAnsi="Times New Roman" w:cs="Times New Roman"/>
          <w:sz w:val="24"/>
          <w:szCs w:val="24"/>
        </w:rPr>
        <w:t xml:space="preserve"> with China. He explained this would</w:t>
      </w:r>
      <w:r w:rsidRPr="00B97704">
        <w:rPr>
          <w:rFonts w:ascii="Times New Roman" w:hAnsi="Times New Roman" w:cs="Times New Roman"/>
          <w:sz w:val="24"/>
          <w:szCs w:val="24"/>
        </w:rPr>
        <w:t xml:space="preserve"> boost </w:t>
      </w:r>
      <w:r w:rsidR="006C158A">
        <w:rPr>
          <w:rFonts w:ascii="Times New Roman" w:hAnsi="Times New Roman" w:cs="Times New Roman"/>
          <w:sz w:val="24"/>
          <w:szCs w:val="24"/>
        </w:rPr>
        <w:t>Taiwan’s</w:t>
      </w:r>
      <w:r w:rsidRPr="00B97704">
        <w:rPr>
          <w:rFonts w:ascii="Times New Roman" w:hAnsi="Times New Roman" w:cs="Times New Roman"/>
          <w:sz w:val="24"/>
          <w:szCs w:val="24"/>
        </w:rPr>
        <w:t xml:space="preserve"> econom</w:t>
      </w:r>
      <w:r w:rsidR="00EC4BB0">
        <w:rPr>
          <w:rFonts w:ascii="Times New Roman" w:hAnsi="Times New Roman" w:cs="Times New Roman"/>
          <w:sz w:val="24"/>
          <w:szCs w:val="24"/>
        </w:rPr>
        <w:t xml:space="preserve">y in the </w:t>
      </w:r>
      <w:r w:rsidR="003153FB">
        <w:rPr>
          <w:rFonts w:ascii="Times New Roman" w:hAnsi="Times New Roman" w:cs="Times New Roman"/>
          <w:sz w:val="24"/>
          <w:szCs w:val="24"/>
        </w:rPr>
        <w:t>backdrop</w:t>
      </w:r>
      <w:r w:rsidR="00EC4BB0">
        <w:rPr>
          <w:rFonts w:ascii="Times New Roman" w:hAnsi="Times New Roman" w:cs="Times New Roman"/>
          <w:sz w:val="24"/>
          <w:szCs w:val="24"/>
        </w:rPr>
        <w:t xml:space="preserve"> of global financial crisis</w:t>
      </w:r>
      <w:r w:rsidRPr="00B97704">
        <w:rPr>
          <w:rFonts w:ascii="Times New Roman" w:hAnsi="Times New Roman" w:cs="Times New Roman"/>
          <w:sz w:val="24"/>
          <w:szCs w:val="24"/>
        </w:rPr>
        <w:t xml:space="preserve">. </w:t>
      </w:r>
      <w:r w:rsidR="00A716FF">
        <w:rPr>
          <w:rFonts w:ascii="Times New Roman" w:hAnsi="Times New Roman" w:cs="Times New Roman"/>
          <w:sz w:val="24"/>
          <w:szCs w:val="24"/>
        </w:rPr>
        <w:t xml:space="preserve">Since </w:t>
      </w:r>
      <w:r w:rsidR="0059451B">
        <w:rPr>
          <w:rFonts w:ascii="Times New Roman" w:hAnsi="Times New Roman" w:cs="Times New Roman"/>
          <w:sz w:val="24"/>
          <w:szCs w:val="24"/>
        </w:rPr>
        <w:t xml:space="preserve">his inauguration in </w:t>
      </w:r>
      <w:r w:rsidR="0059451B" w:rsidRPr="005D5903">
        <w:rPr>
          <w:rFonts w:ascii="Times New Roman" w:hAnsi="Times New Roman" w:cs="Times New Roman"/>
          <w:sz w:val="24"/>
          <w:szCs w:val="24"/>
        </w:rPr>
        <w:t>May 2008</w:t>
      </w:r>
      <w:r w:rsidR="00A716FF">
        <w:rPr>
          <w:rFonts w:ascii="Times New Roman" w:hAnsi="Times New Roman" w:cs="Times New Roman"/>
          <w:sz w:val="24"/>
          <w:szCs w:val="24"/>
        </w:rPr>
        <w:t>, Ma</w:t>
      </w:r>
      <w:r w:rsidR="00A716FF" w:rsidRPr="00723C9E">
        <w:rPr>
          <w:rFonts w:ascii="Times New Roman" w:hAnsi="Times New Roman" w:cs="Times New Roman"/>
          <w:sz w:val="24"/>
          <w:szCs w:val="24"/>
        </w:rPr>
        <w:t xml:space="preserve"> has pursued flexible diplomacy and </w:t>
      </w:r>
      <w:r w:rsidR="00E13F00">
        <w:rPr>
          <w:rFonts w:ascii="Times New Roman" w:hAnsi="Times New Roman" w:cs="Times New Roman"/>
          <w:sz w:val="24"/>
          <w:szCs w:val="24"/>
        </w:rPr>
        <w:t xml:space="preserve">re-opened cross-Strait channels of talks. </w:t>
      </w:r>
      <w:r w:rsidR="00532EF8">
        <w:rPr>
          <w:rFonts w:ascii="Times New Roman" w:hAnsi="Times New Roman" w:cs="Times New Roman"/>
          <w:sz w:val="24"/>
          <w:szCs w:val="24"/>
        </w:rPr>
        <w:t xml:space="preserve">Barely three weeks in office, </w:t>
      </w:r>
      <w:r w:rsidR="00241E4C">
        <w:rPr>
          <w:rFonts w:ascii="Times New Roman" w:hAnsi="Times New Roman" w:cs="Times New Roman"/>
          <w:sz w:val="24"/>
          <w:szCs w:val="24"/>
        </w:rPr>
        <w:t>he</w:t>
      </w:r>
      <w:r w:rsidR="00DB108F">
        <w:rPr>
          <w:rFonts w:ascii="Times New Roman" w:hAnsi="Times New Roman" w:cs="Times New Roman"/>
          <w:sz w:val="24"/>
          <w:szCs w:val="24"/>
        </w:rPr>
        <w:t xml:space="preserve"> lifted </w:t>
      </w:r>
      <w:r w:rsidR="00532EF8">
        <w:rPr>
          <w:rFonts w:ascii="Times New Roman" w:hAnsi="Times New Roman" w:cs="Times New Roman"/>
          <w:sz w:val="24"/>
          <w:szCs w:val="24"/>
        </w:rPr>
        <w:t xml:space="preserve">the decade-long suspension of the </w:t>
      </w:r>
      <w:r w:rsidR="00532EF8" w:rsidRPr="00B33B89">
        <w:rPr>
          <w:rFonts w:ascii="Times New Roman" w:hAnsi="Times New Roman" w:cs="Times New Roman"/>
          <w:sz w:val="24"/>
          <w:szCs w:val="24"/>
        </w:rPr>
        <w:t xml:space="preserve">semi-official </w:t>
      </w:r>
      <w:r w:rsidR="00532EF8">
        <w:rPr>
          <w:rFonts w:ascii="Times New Roman" w:hAnsi="Times New Roman" w:cs="Times New Roman"/>
          <w:sz w:val="24"/>
          <w:szCs w:val="24"/>
        </w:rPr>
        <w:t>S</w:t>
      </w:r>
      <w:r w:rsidR="00DB108F">
        <w:rPr>
          <w:rFonts w:ascii="Times New Roman" w:hAnsi="Times New Roman" w:cs="Times New Roman"/>
          <w:sz w:val="24"/>
          <w:szCs w:val="24"/>
        </w:rPr>
        <w:t xml:space="preserve">traits </w:t>
      </w:r>
      <w:r w:rsidR="00532EF8">
        <w:rPr>
          <w:rFonts w:ascii="Times New Roman" w:hAnsi="Times New Roman" w:cs="Times New Roman"/>
          <w:sz w:val="24"/>
          <w:szCs w:val="24"/>
        </w:rPr>
        <w:t>E</w:t>
      </w:r>
      <w:r w:rsidR="00DB108F">
        <w:rPr>
          <w:rFonts w:ascii="Times New Roman" w:hAnsi="Times New Roman" w:cs="Times New Roman"/>
          <w:sz w:val="24"/>
          <w:szCs w:val="24"/>
        </w:rPr>
        <w:t xml:space="preserve">xchange </w:t>
      </w:r>
      <w:r w:rsidR="00532EF8">
        <w:rPr>
          <w:rFonts w:ascii="Times New Roman" w:hAnsi="Times New Roman" w:cs="Times New Roman"/>
          <w:sz w:val="24"/>
          <w:szCs w:val="24"/>
        </w:rPr>
        <w:t>F</w:t>
      </w:r>
      <w:r w:rsidR="00DB108F">
        <w:rPr>
          <w:rFonts w:ascii="Times New Roman" w:hAnsi="Times New Roman" w:cs="Times New Roman"/>
          <w:sz w:val="24"/>
          <w:szCs w:val="24"/>
        </w:rPr>
        <w:t>oundation (SEF)</w:t>
      </w:r>
      <w:r w:rsidR="00532EF8">
        <w:rPr>
          <w:rFonts w:ascii="Times New Roman" w:hAnsi="Times New Roman" w:cs="Times New Roman"/>
          <w:sz w:val="24"/>
          <w:szCs w:val="24"/>
        </w:rPr>
        <w:t xml:space="preserve"> and </w:t>
      </w:r>
      <w:r w:rsidR="00DB108F">
        <w:rPr>
          <w:rFonts w:ascii="Times New Roman" w:hAnsi="Times New Roman" w:cs="Times New Roman"/>
          <w:sz w:val="24"/>
          <w:szCs w:val="24"/>
        </w:rPr>
        <w:t xml:space="preserve">the </w:t>
      </w:r>
      <w:r w:rsidR="00241E4C" w:rsidRPr="00241E4C">
        <w:rPr>
          <w:rFonts w:ascii="Times New Roman" w:hAnsi="Times New Roman" w:cs="Times New Roman"/>
          <w:sz w:val="24"/>
          <w:szCs w:val="24"/>
        </w:rPr>
        <w:t>Beijing-based Association for Relations A</w:t>
      </w:r>
      <w:r w:rsidR="00241E4C">
        <w:rPr>
          <w:rFonts w:ascii="Times New Roman" w:hAnsi="Times New Roman" w:cs="Times New Roman"/>
          <w:sz w:val="24"/>
          <w:szCs w:val="24"/>
        </w:rPr>
        <w:t>cross the Taiwan Strait (ARATS)</w:t>
      </w:r>
      <w:r w:rsidR="00532EF8">
        <w:rPr>
          <w:rFonts w:ascii="Times New Roman" w:hAnsi="Times New Roman" w:cs="Times New Roman"/>
          <w:sz w:val="24"/>
          <w:szCs w:val="24"/>
        </w:rPr>
        <w:t xml:space="preserve">. </w:t>
      </w:r>
      <w:r w:rsidR="00FF79C8">
        <w:rPr>
          <w:rFonts w:ascii="Times New Roman" w:hAnsi="Times New Roman" w:cs="Times New Roman"/>
          <w:sz w:val="24"/>
          <w:szCs w:val="24"/>
        </w:rPr>
        <w:t>At</w:t>
      </w:r>
      <w:r w:rsidR="00A716FF">
        <w:rPr>
          <w:rFonts w:ascii="Times New Roman" w:hAnsi="Times New Roman" w:cs="Times New Roman"/>
          <w:sz w:val="24"/>
          <w:szCs w:val="24"/>
        </w:rPr>
        <w:t xml:space="preserve"> this writing, </w:t>
      </w:r>
      <w:r w:rsidR="00375462">
        <w:rPr>
          <w:rFonts w:ascii="Times New Roman" w:hAnsi="Times New Roman" w:cs="Times New Roman"/>
          <w:sz w:val="24"/>
          <w:szCs w:val="24"/>
        </w:rPr>
        <w:t>six</w:t>
      </w:r>
      <w:r w:rsidR="00D836A2">
        <w:rPr>
          <w:rFonts w:ascii="Times New Roman" w:hAnsi="Times New Roman" w:cs="Times New Roman"/>
          <w:sz w:val="24"/>
          <w:szCs w:val="24"/>
        </w:rPr>
        <w:t xml:space="preserve"> rounds of negotiations </w:t>
      </w:r>
      <w:r w:rsidR="00A716FF">
        <w:rPr>
          <w:rFonts w:ascii="Times New Roman" w:hAnsi="Times New Roman" w:cs="Times New Roman"/>
          <w:sz w:val="24"/>
          <w:szCs w:val="24"/>
        </w:rPr>
        <w:t xml:space="preserve">have </w:t>
      </w:r>
      <w:r w:rsidR="00D836A2">
        <w:rPr>
          <w:rFonts w:ascii="Times New Roman" w:hAnsi="Times New Roman" w:cs="Times New Roman"/>
          <w:sz w:val="24"/>
          <w:szCs w:val="24"/>
        </w:rPr>
        <w:t xml:space="preserve">been held </w:t>
      </w:r>
      <w:r w:rsidR="007C4C4F">
        <w:rPr>
          <w:rFonts w:ascii="Times New Roman" w:hAnsi="Times New Roman" w:cs="Times New Roman"/>
          <w:sz w:val="24"/>
          <w:szCs w:val="24"/>
        </w:rPr>
        <w:t xml:space="preserve">resulting in issuance of </w:t>
      </w:r>
      <w:r w:rsidR="00A716FF">
        <w:rPr>
          <w:rFonts w:ascii="Times New Roman" w:hAnsi="Times New Roman" w:cs="Times New Roman"/>
          <w:sz w:val="24"/>
          <w:szCs w:val="24"/>
        </w:rPr>
        <w:t>15 agreements</w:t>
      </w:r>
      <w:r w:rsidR="00D836A2" w:rsidRPr="00D836A2">
        <w:rPr>
          <w:rFonts w:ascii="Times New Roman" w:hAnsi="Times New Roman" w:cs="Times New Roman"/>
          <w:sz w:val="24"/>
          <w:szCs w:val="24"/>
        </w:rPr>
        <w:t xml:space="preserve"> </w:t>
      </w:r>
      <w:r w:rsidR="00CD5B51">
        <w:rPr>
          <w:rFonts w:ascii="Times New Roman" w:hAnsi="Times New Roman" w:cs="Times New Roman"/>
          <w:sz w:val="24"/>
          <w:szCs w:val="24"/>
        </w:rPr>
        <w:t>and a consensus</w:t>
      </w:r>
      <w:r w:rsidR="007C4C4F">
        <w:rPr>
          <w:rFonts w:ascii="Times New Roman" w:hAnsi="Times New Roman" w:cs="Times New Roman"/>
          <w:sz w:val="24"/>
          <w:szCs w:val="24"/>
        </w:rPr>
        <w:t xml:space="preserve"> document</w:t>
      </w:r>
      <w:r w:rsidR="00DD7490">
        <w:rPr>
          <w:rStyle w:val="FootnoteReference"/>
          <w:rFonts w:ascii="Times New Roman" w:hAnsi="Times New Roman" w:cs="Times New Roman"/>
          <w:sz w:val="24"/>
          <w:szCs w:val="24"/>
        </w:rPr>
        <w:footnoteReference w:id="6"/>
      </w:r>
      <w:r w:rsidR="00B0051B">
        <w:rPr>
          <w:rFonts w:ascii="Times New Roman" w:hAnsi="Times New Roman" w:cs="Times New Roman"/>
          <w:sz w:val="24"/>
          <w:szCs w:val="24"/>
        </w:rPr>
        <w:t xml:space="preserve"> </w:t>
      </w:r>
      <w:r w:rsidR="00A716FF">
        <w:rPr>
          <w:rFonts w:ascii="Times New Roman" w:hAnsi="Times New Roman" w:cs="Times New Roman"/>
          <w:sz w:val="24"/>
          <w:szCs w:val="24"/>
        </w:rPr>
        <w:t>(see Table 1</w:t>
      </w:r>
      <w:r w:rsidR="00485DF7">
        <w:rPr>
          <w:rFonts w:ascii="Times New Roman" w:hAnsi="Times New Roman" w:cs="Times New Roman"/>
          <w:sz w:val="24"/>
          <w:szCs w:val="24"/>
        </w:rPr>
        <w:t>.1</w:t>
      </w:r>
      <w:r w:rsidR="00A716FF">
        <w:rPr>
          <w:rFonts w:ascii="Times New Roman" w:hAnsi="Times New Roman" w:cs="Times New Roman"/>
          <w:sz w:val="24"/>
          <w:szCs w:val="24"/>
        </w:rPr>
        <w:t xml:space="preserve">). </w:t>
      </w:r>
    </w:p>
    <w:p w:rsidR="00E65541" w:rsidRPr="00E65541" w:rsidRDefault="0030449A"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focusing on functional matters, the two sides have achieved</w:t>
      </w:r>
      <w:r w:rsidR="00E616DF">
        <w:rPr>
          <w:rFonts w:ascii="Times New Roman" w:hAnsi="Times New Roman" w:cs="Times New Roman"/>
          <w:sz w:val="24"/>
          <w:szCs w:val="24"/>
        </w:rPr>
        <w:t xml:space="preserve"> a</w:t>
      </w:r>
      <w:r>
        <w:rPr>
          <w:rFonts w:ascii="Times New Roman" w:hAnsi="Times New Roman" w:cs="Times New Roman"/>
          <w:sz w:val="24"/>
          <w:szCs w:val="24"/>
        </w:rPr>
        <w:t xml:space="preserve"> significant thaw in their relationships. </w:t>
      </w:r>
      <w:r w:rsidR="00E60629" w:rsidRPr="00B33B89">
        <w:rPr>
          <w:rFonts w:ascii="Times New Roman" w:hAnsi="Times New Roman" w:cs="Times New Roman"/>
          <w:sz w:val="24"/>
          <w:szCs w:val="24"/>
        </w:rPr>
        <w:t>In the absence of government-to-government bilateral ties</w:t>
      </w:r>
      <w:r w:rsidR="00E60629">
        <w:rPr>
          <w:rFonts w:ascii="Times New Roman" w:hAnsi="Times New Roman" w:cs="Times New Roman"/>
          <w:sz w:val="24"/>
          <w:szCs w:val="24"/>
        </w:rPr>
        <w:t xml:space="preserve">, </w:t>
      </w:r>
      <w:r w:rsidR="007C2E9B">
        <w:rPr>
          <w:rFonts w:ascii="Times New Roman" w:hAnsi="Times New Roman" w:cs="Times New Roman"/>
          <w:sz w:val="24"/>
          <w:szCs w:val="24"/>
        </w:rPr>
        <w:t>T</w:t>
      </w:r>
      <w:r w:rsidR="005F2485">
        <w:rPr>
          <w:rFonts w:ascii="Times New Roman" w:hAnsi="Times New Roman" w:cs="Times New Roman"/>
          <w:sz w:val="24"/>
          <w:szCs w:val="24"/>
        </w:rPr>
        <w:t>aiwan’s</w:t>
      </w:r>
      <w:r w:rsidR="0024175F">
        <w:rPr>
          <w:rFonts w:ascii="Times New Roman" w:hAnsi="Times New Roman" w:cs="Times New Roman"/>
          <w:sz w:val="24"/>
          <w:szCs w:val="24"/>
        </w:rPr>
        <w:t xml:space="preserve"> </w:t>
      </w:r>
      <w:r w:rsidR="0024175F" w:rsidRPr="005D5903">
        <w:rPr>
          <w:rFonts w:ascii="Times New Roman" w:hAnsi="Times New Roman" w:cs="Times New Roman"/>
          <w:sz w:val="24"/>
          <w:szCs w:val="24"/>
        </w:rPr>
        <w:t xml:space="preserve">SEF Chairman Chiang Pin-kung </w:t>
      </w:r>
      <w:r w:rsidR="005F2485">
        <w:rPr>
          <w:rFonts w:ascii="Times New Roman" w:hAnsi="Times New Roman" w:cs="Times New Roman"/>
          <w:sz w:val="24"/>
          <w:szCs w:val="24"/>
        </w:rPr>
        <w:t xml:space="preserve">met </w:t>
      </w:r>
      <w:r w:rsidR="0024175F" w:rsidRPr="005D5903">
        <w:rPr>
          <w:rFonts w:ascii="Times New Roman" w:hAnsi="Times New Roman" w:cs="Times New Roman"/>
          <w:sz w:val="24"/>
          <w:szCs w:val="24"/>
        </w:rPr>
        <w:t xml:space="preserve">ARATS Chairman Chen </w:t>
      </w:r>
      <w:proofErr w:type="spellStart"/>
      <w:r w:rsidR="0024175F" w:rsidRPr="005D5903">
        <w:rPr>
          <w:rFonts w:ascii="Times New Roman" w:hAnsi="Times New Roman" w:cs="Times New Roman"/>
          <w:sz w:val="24"/>
          <w:szCs w:val="24"/>
        </w:rPr>
        <w:t>Yunlin</w:t>
      </w:r>
      <w:proofErr w:type="spellEnd"/>
      <w:r w:rsidR="0024175F" w:rsidRPr="005D5903">
        <w:rPr>
          <w:rFonts w:ascii="Times New Roman" w:hAnsi="Times New Roman" w:cs="Times New Roman"/>
          <w:sz w:val="24"/>
          <w:szCs w:val="24"/>
        </w:rPr>
        <w:t xml:space="preserve"> </w:t>
      </w:r>
      <w:r w:rsidR="007C2E9B">
        <w:rPr>
          <w:rFonts w:ascii="Times New Roman" w:hAnsi="Times New Roman" w:cs="Times New Roman"/>
          <w:sz w:val="24"/>
          <w:szCs w:val="24"/>
        </w:rPr>
        <w:t>in Beijing</w:t>
      </w:r>
      <w:r w:rsidR="005F2485">
        <w:rPr>
          <w:rFonts w:ascii="Times New Roman" w:hAnsi="Times New Roman" w:cs="Times New Roman"/>
          <w:sz w:val="24"/>
          <w:szCs w:val="24"/>
        </w:rPr>
        <w:t>.</w:t>
      </w:r>
      <w:r w:rsidR="007C2E9B">
        <w:rPr>
          <w:rFonts w:ascii="Times New Roman" w:hAnsi="Times New Roman" w:cs="Times New Roman"/>
          <w:sz w:val="24"/>
          <w:szCs w:val="24"/>
        </w:rPr>
        <w:t xml:space="preserve"> </w:t>
      </w:r>
      <w:r w:rsidR="005F2485">
        <w:rPr>
          <w:rFonts w:ascii="Times New Roman" w:hAnsi="Times New Roman" w:cs="Times New Roman"/>
          <w:sz w:val="24"/>
          <w:szCs w:val="24"/>
        </w:rPr>
        <w:t>The</w:t>
      </w:r>
      <w:r w:rsidR="00364201">
        <w:rPr>
          <w:rFonts w:ascii="Times New Roman" w:hAnsi="Times New Roman" w:cs="Times New Roman"/>
          <w:sz w:val="24"/>
          <w:szCs w:val="24"/>
        </w:rPr>
        <w:t xml:space="preserve">ir </w:t>
      </w:r>
      <w:r w:rsidR="00364201" w:rsidRPr="00364201">
        <w:rPr>
          <w:rFonts w:ascii="Times New Roman" w:hAnsi="Times New Roman" w:cs="Times New Roman"/>
          <w:b/>
          <w:sz w:val="24"/>
          <w:szCs w:val="24"/>
        </w:rPr>
        <w:t>first</w:t>
      </w:r>
      <w:r w:rsidR="00364201">
        <w:rPr>
          <w:rFonts w:ascii="Times New Roman" w:hAnsi="Times New Roman" w:cs="Times New Roman"/>
          <w:sz w:val="24"/>
          <w:szCs w:val="24"/>
        </w:rPr>
        <w:t xml:space="preserve"> meeting conclud</w:t>
      </w:r>
      <w:r w:rsidR="00B33B89" w:rsidRPr="00B33B89">
        <w:rPr>
          <w:rFonts w:ascii="Times New Roman" w:hAnsi="Times New Roman" w:cs="Times New Roman"/>
          <w:sz w:val="24"/>
          <w:szCs w:val="24"/>
        </w:rPr>
        <w:t>ed</w:t>
      </w:r>
      <w:r w:rsidR="00364201">
        <w:rPr>
          <w:rFonts w:ascii="Times New Roman" w:hAnsi="Times New Roman" w:cs="Times New Roman"/>
          <w:sz w:val="24"/>
          <w:szCs w:val="24"/>
        </w:rPr>
        <w:t xml:space="preserve"> with</w:t>
      </w:r>
      <w:r w:rsidR="00B33B89" w:rsidRPr="00B33B89">
        <w:rPr>
          <w:rFonts w:ascii="Times New Roman" w:hAnsi="Times New Roman" w:cs="Times New Roman"/>
          <w:sz w:val="24"/>
          <w:szCs w:val="24"/>
        </w:rPr>
        <w:t xml:space="preserve"> agreements launching </w:t>
      </w:r>
      <w:r w:rsidR="0022749A" w:rsidRPr="0022749A">
        <w:rPr>
          <w:rFonts w:ascii="Times New Roman" w:hAnsi="Times New Roman" w:cs="Times New Roman"/>
          <w:sz w:val="24"/>
          <w:szCs w:val="24"/>
        </w:rPr>
        <w:t xml:space="preserve">direct </w:t>
      </w:r>
      <w:r w:rsidR="00AE278A" w:rsidRPr="00AE278A">
        <w:rPr>
          <w:rFonts w:ascii="Times New Roman" w:hAnsi="Times New Roman" w:cs="Times New Roman"/>
          <w:sz w:val="24"/>
          <w:szCs w:val="24"/>
        </w:rPr>
        <w:t xml:space="preserve">weekend charter flights </w:t>
      </w:r>
      <w:r w:rsidR="00B33B89" w:rsidRPr="00B33B89">
        <w:rPr>
          <w:rFonts w:ascii="Times New Roman" w:hAnsi="Times New Roman" w:cs="Times New Roman"/>
          <w:sz w:val="24"/>
          <w:szCs w:val="24"/>
        </w:rPr>
        <w:t>and opening Taiwan to as many as 3,000 Chinese tourists per day.</w:t>
      </w:r>
      <w:r w:rsidR="009A5A63">
        <w:rPr>
          <w:rFonts w:ascii="Times New Roman" w:hAnsi="Times New Roman" w:cs="Times New Roman"/>
          <w:sz w:val="24"/>
          <w:szCs w:val="24"/>
        </w:rPr>
        <w:t xml:space="preserve"> </w:t>
      </w:r>
      <w:r w:rsidR="00D3335C">
        <w:rPr>
          <w:rFonts w:ascii="Times New Roman" w:hAnsi="Times New Roman" w:cs="Times New Roman"/>
          <w:sz w:val="24"/>
          <w:szCs w:val="24"/>
        </w:rPr>
        <w:t>The agreements expanded the previous</w:t>
      </w:r>
      <w:r w:rsidR="00297888">
        <w:rPr>
          <w:rFonts w:ascii="Times New Roman" w:hAnsi="Times New Roman" w:cs="Times New Roman"/>
          <w:sz w:val="24"/>
          <w:szCs w:val="24"/>
        </w:rPr>
        <w:t xml:space="preserve"> limitations of a</w:t>
      </w:r>
      <w:r w:rsidR="00D3335C">
        <w:rPr>
          <w:rFonts w:ascii="Times New Roman" w:hAnsi="Times New Roman" w:cs="Times New Roman"/>
          <w:sz w:val="24"/>
          <w:szCs w:val="24"/>
        </w:rPr>
        <w:t xml:space="preserve"> four-</w:t>
      </w:r>
      <w:r w:rsidR="00D3335C" w:rsidRPr="00E65541">
        <w:rPr>
          <w:rFonts w:ascii="Times New Roman" w:hAnsi="Times New Roman" w:cs="Times New Roman"/>
          <w:sz w:val="24"/>
          <w:szCs w:val="24"/>
        </w:rPr>
        <w:t>holiday</w:t>
      </w:r>
      <w:r w:rsidR="00297888">
        <w:rPr>
          <w:rFonts w:ascii="Times New Roman" w:hAnsi="Times New Roman" w:cs="Times New Roman"/>
          <w:sz w:val="24"/>
          <w:szCs w:val="24"/>
        </w:rPr>
        <w:t xml:space="preserve"> set of</w:t>
      </w:r>
      <w:r w:rsidR="00D3335C" w:rsidRPr="00E65541">
        <w:rPr>
          <w:rFonts w:ascii="Times New Roman" w:hAnsi="Times New Roman" w:cs="Times New Roman"/>
          <w:sz w:val="24"/>
          <w:szCs w:val="24"/>
        </w:rPr>
        <w:t xml:space="preserve"> </w:t>
      </w:r>
      <w:r w:rsidR="00E65541" w:rsidRPr="00E65541">
        <w:rPr>
          <w:rFonts w:ascii="Times New Roman" w:hAnsi="Times New Roman" w:cs="Times New Roman"/>
          <w:sz w:val="24"/>
          <w:szCs w:val="24"/>
        </w:rPr>
        <w:t xml:space="preserve">direct flights </w:t>
      </w:r>
      <w:r w:rsidR="00D3335C">
        <w:rPr>
          <w:rFonts w:ascii="Times New Roman" w:hAnsi="Times New Roman" w:cs="Times New Roman"/>
          <w:sz w:val="24"/>
          <w:szCs w:val="24"/>
        </w:rPr>
        <w:t>to regular weekend flights</w:t>
      </w:r>
      <w:r w:rsidR="00E65541" w:rsidRPr="00E65541">
        <w:rPr>
          <w:rFonts w:ascii="Times New Roman" w:hAnsi="Times New Roman" w:cs="Times New Roman"/>
          <w:sz w:val="24"/>
          <w:szCs w:val="24"/>
        </w:rPr>
        <w:t xml:space="preserve">. </w:t>
      </w:r>
      <w:r w:rsidR="009A5A63">
        <w:rPr>
          <w:rFonts w:ascii="Times New Roman" w:hAnsi="Times New Roman" w:cs="Times New Roman"/>
          <w:sz w:val="24"/>
          <w:szCs w:val="24"/>
        </w:rPr>
        <w:t>Despite improvement</w:t>
      </w:r>
      <w:r w:rsidR="00E65541">
        <w:rPr>
          <w:rFonts w:ascii="Times New Roman" w:hAnsi="Times New Roman" w:cs="Times New Roman"/>
          <w:sz w:val="24"/>
          <w:szCs w:val="24"/>
        </w:rPr>
        <w:t>s</w:t>
      </w:r>
      <w:r w:rsidR="009A5A63">
        <w:rPr>
          <w:rFonts w:ascii="Times New Roman" w:hAnsi="Times New Roman" w:cs="Times New Roman"/>
          <w:sz w:val="24"/>
          <w:szCs w:val="24"/>
        </w:rPr>
        <w:t>, t</w:t>
      </w:r>
      <w:r w:rsidR="009A5A63" w:rsidRPr="009A5A63">
        <w:rPr>
          <w:rFonts w:ascii="Times New Roman" w:hAnsi="Times New Roman" w:cs="Times New Roman"/>
          <w:sz w:val="24"/>
          <w:szCs w:val="24"/>
        </w:rPr>
        <w:t xml:space="preserve">he new charter flights still </w:t>
      </w:r>
      <w:r w:rsidR="009A5A63">
        <w:rPr>
          <w:rFonts w:ascii="Times New Roman" w:hAnsi="Times New Roman" w:cs="Times New Roman"/>
          <w:sz w:val="24"/>
          <w:szCs w:val="24"/>
        </w:rPr>
        <w:t xml:space="preserve">had to </w:t>
      </w:r>
      <w:r w:rsidR="009A5A63" w:rsidRPr="009A5A63">
        <w:rPr>
          <w:rFonts w:ascii="Times New Roman" w:hAnsi="Times New Roman" w:cs="Times New Roman"/>
          <w:sz w:val="24"/>
          <w:szCs w:val="24"/>
        </w:rPr>
        <w:t>take a circuitous route</w:t>
      </w:r>
      <w:r w:rsidR="006A3154">
        <w:rPr>
          <w:rFonts w:ascii="Times New Roman" w:hAnsi="Times New Roman" w:cs="Times New Roman"/>
          <w:sz w:val="24"/>
          <w:szCs w:val="24"/>
        </w:rPr>
        <w:t xml:space="preserve"> </w:t>
      </w:r>
      <w:r w:rsidR="007B1B0D" w:rsidRPr="009A5A63">
        <w:rPr>
          <w:rFonts w:ascii="Times New Roman" w:hAnsi="Times New Roman" w:cs="Times New Roman"/>
          <w:sz w:val="24"/>
          <w:szCs w:val="24"/>
        </w:rPr>
        <w:t>through Hong Kong airspace</w:t>
      </w:r>
      <w:r w:rsidR="007B1B0D">
        <w:rPr>
          <w:rFonts w:ascii="Times New Roman" w:hAnsi="Times New Roman" w:cs="Times New Roman"/>
          <w:sz w:val="24"/>
          <w:szCs w:val="24"/>
        </w:rPr>
        <w:t xml:space="preserve"> </w:t>
      </w:r>
      <w:r w:rsidR="006A3154">
        <w:rPr>
          <w:rFonts w:ascii="Times New Roman" w:hAnsi="Times New Roman" w:cs="Times New Roman"/>
          <w:sz w:val="24"/>
          <w:szCs w:val="24"/>
        </w:rPr>
        <w:t>due to Taiwan’s insistence</w:t>
      </w:r>
      <w:r w:rsidR="009A5A63" w:rsidRPr="009A5A63">
        <w:rPr>
          <w:rFonts w:ascii="Times New Roman" w:hAnsi="Times New Roman" w:cs="Times New Roman"/>
          <w:sz w:val="24"/>
          <w:szCs w:val="24"/>
        </w:rPr>
        <w:t xml:space="preserve">, </w:t>
      </w:r>
      <w:r w:rsidR="009A5A63">
        <w:rPr>
          <w:rFonts w:ascii="Times New Roman" w:hAnsi="Times New Roman" w:cs="Times New Roman"/>
          <w:sz w:val="24"/>
          <w:szCs w:val="24"/>
        </w:rPr>
        <w:t>which added an hour to the flying time</w:t>
      </w:r>
      <w:r w:rsidR="009A5A63" w:rsidRPr="009A5A63">
        <w:rPr>
          <w:rFonts w:ascii="Times New Roman" w:hAnsi="Times New Roman" w:cs="Times New Roman"/>
          <w:sz w:val="24"/>
          <w:szCs w:val="24"/>
        </w:rPr>
        <w:t>.</w:t>
      </w:r>
      <w:r w:rsidR="00B33B89" w:rsidRPr="00B33B89">
        <w:rPr>
          <w:rFonts w:ascii="Times New Roman" w:hAnsi="Times New Roman" w:cs="Times New Roman"/>
          <w:sz w:val="24"/>
          <w:szCs w:val="24"/>
        </w:rPr>
        <w:t xml:space="preserve"> </w:t>
      </w:r>
    </w:p>
    <w:p w:rsidR="00852E9D" w:rsidRDefault="008B41AC"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Chiang-Chen’s </w:t>
      </w:r>
      <w:r w:rsidR="007A600F" w:rsidRPr="007A600F">
        <w:rPr>
          <w:rFonts w:ascii="Times New Roman" w:hAnsi="Times New Roman" w:cs="Times New Roman"/>
          <w:b/>
          <w:sz w:val="24"/>
          <w:szCs w:val="24"/>
        </w:rPr>
        <w:t>second</w:t>
      </w:r>
      <w:r w:rsidR="007A600F">
        <w:rPr>
          <w:rFonts w:ascii="Times New Roman" w:hAnsi="Times New Roman" w:cs="Times New Roman"/>
          <w:sz w:val="24"/>
          <w:szCs w:val="24"/>
        </w:rPr>
        <w:t xml:space="preserve"> talk</w:t>
      </w:r>
      <w:r w:rsidR="00CC60E7" w:rsidRPr="00CC60E7">
        <w:rPr>
          <w:rFonts w:ascii="Times New Roman" w:hAnsi="Times New Roman" w:cs="Times New Roman"/>
          <w:sz w:val="24"/>
          <w:szCs w:val="24"/>
        </w:rPr>
        <w:t xml:space="preserve"> </w:t>
      </w:r>
      <w:r w:rsidR="00CC60E7" w:rsidRPr="009D6B21">
        <w:rPr>
          <w:rFonts w:ascii="Times New Roman" w:hAnsi="Times New Roman" w:cs="Times New Roman"/>
          <w:sz w:val="24"/>
          <w:szCs w:val="24"/>
        </w:rPr>
        <w:t>in November 2008</w:t>
      </w:r>
      <w:r w:rsidR="00E74E0F">
        <w:rPr>
          <w:rFonts w:ascii="Times New Roman" w:hAnsi="Times New Roman" w:cs="Times New Roman"/>
          <w:sz w:val="24"/>
          <w:szCs w:val="24"/>
        </w:rPr>
        <w:t xml:space="preserve">, and </w:t>
      </w:r>
      <w:r w:rsidR="00CC60E7">
        <w:rPr>
          <w:rFonts w:ascii="Times New Roman" w:hAnsi="Times New Roman" w:cs="Times New Roman"/>
          <w:sz w:val="24"/>
          <w:szCs w:val="24"/>
        </w:rPr>
        <w:t xml:space="preserve">the </w:t>
      </w:r>
      <w:r w:rsidR="00E74E0F">
        <w:rPr>
          <w:rFonts w:ascii="Times New Roman" w:hAnsi="Times New Roman" w:cs="Times New Roman"/>
          <w:sz w:val="24"/>
          <w:szCs w:val="24"/>
        </w:rPr>
        <w:t xml:space="preserve">first </w:t>
      </w:r>
      <w:r w:rsidR="00CC60E7">
        <w:rPr>
          <w:rFonts w:ascii="Times New Roman" w:hAnsi="Times New Roman" w:cs="Times New Roman"/>
          <w:sz w:val="24"/>
          <w:szCs w:val="24"/>
        </w:rPr>
        <w:t xml:space="preserve">ever </w:t>
      </w:r>
      <w:r w:rsidR="00E74E0F">
        <w:rPr>
          <w:rFonts w:ascii="Times New Roman" w:hAnsi="Times New Roman" w:cs="Times New Roman"/>
          <w:sz w:val="24"/>
          <w:szCs w:val="24"/>
        </w:rPr>
        <w:t xml:space="preserve">meeting in Taiwan, put an end to the </w:t>
      </w:r>
      <w:r w:rsidR="00335A9E">
        <w:rPr>
          <w:rFonts w:ascii="Times New Roman" w:hAnsi="Times New Roman" w:cs="Times New Roman"/>
          <w:sz w:val="24"/>
          <w:szCs w:val="24"/>
        </w:rPr>
        <w:t xml:space="preserve">unnecessary </w:t>
      </w:r>
      <w:r w:rsidR="00AB1F91" w:rsidRPr="00AB1F91">
        <w:rPr>
          <w:rFonts w:ascii="Times New Roman" w:hAnsi="Times New Roman" w:cs="Times New Roman"/>
          <w:sz w:val="24"/>
          <w:szCs w:val="24"/>
        </w:rPr>
        <w:t xml:space="preserve">detour </w:t>
      </w:r>
      <w:r w:rsidR="00AB1F91">
        <w:rPr>
          <w:rFonts w:ascii="Times New Roman" w:hAnsi="Times New Roman" w:cs="Times New Roman"/>
          <w:sz w:val="24"/>
          <w:szCs w:val="24"/>
        </w:rPr>
        <w:t xml:space="preserve">for </w:t>
      </w:r>
      <w:r w:rsidR="005C044D">
        <w:rPr>
          <w:rFonts w:ascii="Times New Roman" w:hAnsi="Times New Roman" w:cs="Times New Roman"/>
          <w:sz w:val="24"/>
          <w:szCs w:val="24"/>
        </w:rPr>
        <w:t xml:space="preserve">cross-Strait </w:t>
      </w:r>
      <w:r w:rsidR="00AB1F91">
        <w:rPr>
          <w:rFonts w:ascii="Times New Roman" w:hAnsi="Times New Roman" w:cs="Times New Roman"/>
          <w:sz w:val="24"/>
          <w:szCs w:val="24"/>
        </w:rPr>
        <w:t>travelers. Prior to that, all travels had to go</w:t>
      </w:r>
      <w:r w:rsidR="00AB1F91" w:rsidRPr="00AB1F91">
        <w:rPr>
          <w:rFonts w:ascii="Times New Roman" w:hAnsi="Times New Roman" w:cs="Times New Roman"/>
          <w:sz w:val="24"/>
          <w:szCs w:val="24"/>
        </w:rPr>
        <w:t xml:space="preserve"> through third countries </w:t>
      </w:r>
      <w:r w:rsidR="00A72FE6">
        <w:rPr>
          <w:rFonts w:ascii="Times New Roman" w:hAnsi="Times New Roman" w:cs="Times New Roman"/>
          <w:sz w:val="24"/>
          <w:szCs w:val="24"/>
        </w:rPr>
        <w:t>or regions, including Hong Kong and</w:t>
      </w:r>
      <w:r w:rsidR="00AB1F91" w:rsidRPr="00AB1F91">
        <w:rPr>
          <w:rFonts w:ascii="Times New Roman" w:hAnsi="Times New Roman" w:cs="Times New Roman"/>
          <w:sz w:val="24"/>
          <w:szCs w:val="24"/>
        </w:rPr>
        <w:t xml:space="preserve"> Macau</w:t>
      </w:r>
      <w:r w:rsidR="00AB1F91">
        <w:rPr>
          <w:rFonts w:ascii="Times New Roman" w:hAnsi="Times New Roman" w:cs="Times New Roman"/>
          <w:sz w:val="24"/>
          <w:szCs w:val="24"/>
        </w:rPr>
        <w:t xml:space="preserve"> </w:t>
      </w:r>
      <w:r w:rsidR="00B27E84">
        <w:rPr>
          <w:rFonts w:ascii="Times New Roman" w:hAnsi="Times New Roman" w:cs="Times New Roman"/>
          <w:sz w:val="24"/>
          <w:szCs w:val="24"/>
        </w:rPr>
        <w:t>due to security concerns</w:t>
      </w:r>
      <w:r w:rsidR="00801594">
        <w:rPr>
          <w:rFonts w:ascii="Times New Roman" w:hAnsi="Times New Roman" w:cs="Times New Roman"/>
          <w:sz w:val="24"/>
          <w:szCs w:val="24"/>
        </w:rPr>
        <w:t xml:space="preserve">. </w:t>
      </w:r>
      <w:r w:rsidR="00335A9E">
        <w:rPr>
          <w:rFonts w:ascii="Times New Roman" w:hAnsi="Times New Roman" w:cs="Times New Roman"/>
          <w:sz w:val="24"/>
          <w:szCs w:val="24"/>
        </w:rPr>
        <w:t>Both sides agreed</w:t>
      </w:r>
      <w:r w:rsidR="00335A9E" w:rsidRPr="009D6B21">
        <w:rPr>
          <w:rFonts w:ascii="Times New Roman" w:hAnsi="Times New Roman" w:cs="Times New Roman"/>
          <w:sz w:val="24"/>
          <w:szCs w:val="24"/>
        </w:rPr>
        <w:t xml:space="preserve"> on aviation routes, direct </w:t>
      </w:r>
      <w:r w:rsidR="00991F5F" w:rsidRPr="00DA688D">
        <w:rPr>
          <w:rFonts w:ascii="Times New Roman" w:hAnsi="Times New Roman" w:cs="Times New Roman"/>
          <w:sz w:val="24"/>
          <w:szCs w:val="24"/>
        </w:rPr>
        <w:t xml:space="preserve">air and </w:t>
      </w:r>
      <w:r w:rsidR="00335A9E" w:rsidRPr="009D6B21">
        <w:rPr>
          <w:rFonts w:ascii="Times New Roman" w:hAnsi="Times New Roman" w:cs="Times New Roman"/>
          <w:sz w:val="24"/>
          <w:szCs w:val="24"/>
        </w:rPr>
        <w:t>sea transportation links</w:t>
      </w:r>
      <w:r w:rsidR="00991F5F">
        <w:rPr>
          <w:rFonts w:ascii="Times New Roman" w:hAnsi="Times New Roman" w:cs="Times New Roman"/>
          <w:sz w:val="24"/>
          <w:szCs w:val="24"/>
        </w:rPr>
        <w:t>,</w:t>
      </w:r>
      <w:r w:rsidR="00335A9E" w:rsidRPr="009D6B21">
        <w:rPr>
          <w:rFonts w:ascii="Times New Roman" w:hAnsi="Times New Roman" w:cs="Times New Roman"/>
          <w:sz w:val="24"/>
          <w:szCs w:val="24"/>
        </w:rPr>
        <w:t xml:space="preserve"> postal services</w:t>
      </w:r>
      <w:r w:rsidR="00991F5F" w:rsidRPr="00991F5F">
        <w:rPr>
          <w:rFonts w:ascii="Times New Roman" w:hAnsi="Times New Roman" w:cs="Times New Roman"/>
          <w:sz w:val="24"/>
          <w:szCs w:val="24"/>
        </w:rPr>
        <w:t xml:space="preserve"> </w:t>
      </w:r>
      <w:r w:rsidR="00991F5F" w:rsidRPr="009D6B21">
        <w:rPr>
          <w:rFonts w:ascii="Times New Roman" w:hAnsi="Times New Roman" w:cs="Times New Roman"/>
          <w:sz w:val="24"/>
          <w:szCs w:val="24"/>
        </w:rPr>
        <w:t>and</w:t>
      </w:r>
      <w:r w:rsidR="00991F5F" w:rsidRPr="00991F5F">
        <w:rPr>
          <w:rFonts w:ascii="Times New Roman" w:hAnsi="Times New Roman" w:cs="Times New Roman"/>
          <w:sz w:val="24"/>
          <w:szCs w:val="24"/>
        </w:rPr>
        <w:t xml:space="preserve"> </w:t>
      </w:r>
      <w:r w:rsidR="00991F5F">
        <w:rPr>
          <w:rFonts w:ascii="Times New Roman" w:hAnsi="Times New Roman" w:cs="Times New Roman"/>
          <w:sz w:val="24"/>
          <w:szCs w:val="24"/>
        </w:rPr>
        <w:t>f</w:t>
      </w:r>
      <w:r w:rsidR="00991F5F" w:rsidRPr="00DD2E6D">
        <w:rPr>
          <w:rFonts w:ascii="Times New Roman" w:hAnsi="Times New Roman" w:cs="Times New Roman"/>
          <w:sz w:val="24"/>
          <w:szCs w:val="24"/>
        </w:rPr>
        <w:t>ood safety</w:t>
      </w:r>
      <w:r w:rsidR="00991F5F">
        <w:rPr>
          <w:rFonts w:ascii="Times New Roman" w:hAnsi="Times New Roman" w:cs="Times New Roman"/>
          <w:sz w:val="24"/>
          <w:szCs w:val="24"/>
        </w:rPr>
        <w:t xml:space="preserve"> standards</w:t>
      </w:r>
      <w:r w:rsidR="00335A9E">
        <w:rPr>
          <w:rFonts w:ascii="Times New Roman" w:hAnsi="Times New Roman" w:cs="Times New Roman"/>
          <w:sz w:val="24"/>
          <w:szCs w:val="24"/>
        </w:rPr>
        <w:t xml:space="preserve">. </w:t>
      </w:r>
      <w:r w:rsidR="00C9440A">
        <w:rPr>
          <w:rFonts w:ascii="Times New Roman" w:hAnsi="Times New Roman" w:cs="Times New Roman"/>
          <w:sz w:val="24"/>
          <w:szCs w:val="24"/>
        </w:rPr>
        <w:t xml:space="preserve">A month later on December 15, direct air and sea transportation and postal services were launched, marking </w:t>
      </w:r>
      <w:r w:rsidRPr="009D6B21">
        <w:rPr>
          <w:rFonts w:ascii="Times New Roman" w:hAnsi="Times New Roman" w:cs="Times New Roman"/>
          <w:sz w:val="24"/>
          <w:szCs w:val="24"/>
        </w:rPr>
        <w:t xml:space="preserve">the arrival of the “major three links” </w:t>
      </w:r>
      <w:r w:rsidR="0055029D">
        <w:rPr>
          <w:rFonts w:ascii="Times New Roman" w:hAnsi="Times New Roman" w:cs="Times New Roman"/>
          <w:sz w:val="24"/>
          <w:szCs w:val="24"/>
        </w:rPr>
        <w:t>era</w:t>
      </w:r>
      <w:r w:rsidR="00D910A6">
        <w:rPr>
          <w:rFonts w:ascii="Times New Roman" w:hAnsi="Times New Roman" w:cs="Times New Roman"/>
          <w:sz w:val="24"/>
          <w:szCs w:val="24"/>
        </w:rPr>
        <w:t>.</w:t>
      </w:r>
      <w:r w:rsidR="00AB1F91">
        <w:rPr>
          <w:rFonts w:ascii="Times New Roman" w:hAnsi="Times New Roman" w:cs="Times New Roman"/>
          <w:sz w:val="24"/>
          <w:szCs w:val="24"/>
        </w:rPr>
        <w:t xml:space="preserve"> </w:t>
      </w:r>
      <w:r w:rsidR="0094147E">
        <w:rPr>
          <w:rFonts w:ascii="Times New Roman" w:hAnsi="Times New Roman" w:cs="Times New Roman"/>
          <w:sz w:val="24"/>
          <w:szCs w:val="24"/>
        </w:rPr>
        <w:t>As a result of this agreement</w:t>
      </w:r>
      <w:r w:rsidR="002A5C63">
        <w:rPr>
          <w:rFonts w:ascii="Times New Roman" w:hAnsi="Times New Roman" w:cs="Times New Roman"/>
          <w:sz w:val="24"/>
          <w:szCs w:val="24"/>
        </w:rPr>
        <w:t xml:space="preserve">, a flight from Taipei to Shanghai </w:t>
      </w:r>
      <w:r w:rsidR="0094147E">
        <w:rPr>
          <w:rFonts w:ascii="Times New Roman" w:hAnsi="Times New Roman" w:cs="Times New Roman"/>
          <w:sz w:val="24"/>
          <w:szCs w:val="24"/>
        </w:rPr>
        <w:t xml:space="preserve">now </w:t>
      </w:r>
      <w:r w:rsidR="002A5C63">
        <w:rPr>
          <w:rFonts w:ascii="Times New Roman" w:hAnsi="Times New Roman" w:cs="Times New Roman"/>
          <w:sz w:val="24"/>
          <w:szCs w:val="24"/>
        </w:rPr>
        <w:t xml:space="preserve">takes only </w:t>
      </w:r>
      <w:r w:rsidR="0094147E">
        <w:rPr>
          <w:rFonts w:ascii="Times New Roman" w:hAnsi="Times New Roman" w:cs="Times New Roman"/>
          <w:sz w:val="24"/>
          <w:szCs w:val="24"/>
        </w:rPr>
        <w:t xml:space="preserve">ninety </w:t>
      </w:r>
      <w:r w:rsidR="002A5C63">
        <w:rPr>
          <w:rFonts w:ascii="Times New Roman" w:hAnsi="Times New Roman" w:cs="Times New Roman"/>
          <w:sz w:val="24"/>
          <w:szCs w:val="24"/>
        </w:rPr>
        <w:t>minutes</w:t>
      </w:r>
      <w:r w:rsidR="0094147E">
        <w:rPr>
          <w:rFonts w:ascii="Times New Roman" w:hAnsi="Times New Roman" w:cs="Times New Roman"/>
          <w:sz w:val="24"/>
          <w:szCs w:val="24"/>
        </w:rPr>
        <w:t>,</w:t>
      </w:r>
      <w:r w:rsidR="002A5C63">
        <w:rPr>
          <w:rFonts w:ascii="Times New Roman" w:hAnsi="Times New Roman" w:cs="Times New Roman"/>
          <w:sz w:val="24"/>
          <w:szCs w:val="24"/>
        </w:rPr>
        <w:t xml:space="preserve"> instead of </w:t>
      </w:r>
      <w:r w:rsidR="0094147E">
        <w:rPr>
          <w:rFonts w:ascii="Times New Roman" w:hAnsi="Times New Roman" w:cs="Times New Roman"/>
          <w:sz w:val="24"/>
          <w:szCs w:val="24"/>
        </w:rPr>
        <w:t>the nine</w:t>
      </w:r>
      <w:r w:rsidR="002A5C63">
        <w:rPr>
          <w:rFonts w:ascii="Times New Roman" w:hAnsi="Times New Roman" w:cs="Times New Roman"/>
          <w:sz w:val="24"/>
          <w:szCs w:val="24"/>
        </w:rPr>
        <w:t xml:space="preserve"> hours </w:t>
      </w:r>
      <w:r w:rsidR="0094147E">
        <w:rPr>
          <w:rFonts w:ascii="Times New Roman" w:hAnsi="Times New Roman" w:cs="Times New Roman"/>
          <w:sz w:val="24"/>
          <w:szCs w:val="24"/>
        </w:rPr>
        <w:t xml:space="preserve">of </w:t>
      </w:r>
      <w:r w:rsidR="002A5C63">
        <w:rPr>
          <w:rFonts w:ascii="Times New Roman" w:hAnsi="Times New Roman" w:cs="Times New Roman"/>
          <w:sz w:val="24"/>
          <w:szCs w:val="24"/>
        </w:rPr>
        <w:t>a few years ago.</w:t>
      </w:r>
    </w:p>
    <w:p w:rsidR="00F75855" w:rsidRDefault="00852E9D" w:rsidP="005917CD">
      <w:pPr>
        <w:spacing w:line="480" w:lineRule="auto"/>
        <w:ind w:firstLine="720"/>
        <w:rPr>
          <w:rFonts w:ascii="Times New Roman" w:hAnsi="Times New Roman" w:cs="Times New Roman"/>
          <w:sz w:val="24"/>
          <w:szCs w:val="24"/>
        </w:rPr>
      </w:pPr>
      <w:r w:rsidRPr="00F75855">
        <w:rPr>
          <w:rFonts w:ascii="Times New Roman" w:hAnsi="Times New Roman" w:cs="Times New Roman"/>
          <w:sz w:val="24"/>
          <w:szCs w:val="24"/>
        </w:rPr>
        <w:t xml:space="preserve">The </w:t>
      </w:r>
      <w:r w:rsidRPr="00F75855">
        <w:rPr>
          <w:rFonts w:ascii="Times New Roman" w:hAnsi="Times New Roman" w:cs="Times New Roman"/>
          <w:b/>
          <w:sz w:val="24"/>
          <w:szCs w:val="24"/>
        </w:rPr>
        <w:t>third</w:t>
      </w:r>
      <w:r w:rsidR="00426883" w:rsidRPr="00F75855">
        <w:rPr>
          <w:rFonts w:ascii="Times New Roman" w:hAnsi="Times New Roman" w:cs="Times New Roman"/>
          <w:sz w:val="24"/>
          <w:szCs w:val="24"/>
        </w:rPr>
        <w:t>-</w:t>
      </w:r>
      <w:r w:rsidRPr="00F75855">
        <w:rPr>
          <w:rFonts w:ascii="Times New Roman" w:hAnsi="Times New Roman" w:cs="Times New Roman"/>
          <w:sz w:val="24"/>
          <w:szCs w:val="24"/>
        </w:rPr>
        <w:t xml:space="preserve">round </w:t>
      </w:r>
      <w:r w:rsidR="00124C84" w:rsidRPr="00124C84">
        <w:rPr>
          <w:rFonts w:ascii="Times New Roman" w:hAnsi="Times New Roman" w:cs="Times New Roman"/>
          <w:sz w:val="24"/>
          <w:szCs w:val="24"/>
        </w:rPr>
        <w:t xml:space="preserve">cross-Strait </w:t>
      </w:r>
      <w:r w:rsidRPr="00F75855">
        <w:rPr>
          <w:rFonts w:ascii="Times New Roman" w:hAnsi="Times New Roman" w:cs="Times New Roman"/>
          <w:sz w:val="24"/>
          <w:szCs w:val="24"/>
        </w:rPr>
        <w:t>talks occurred in Nanjing, whe</w:t>
      </w:r>
      <w:r w:rsidR="00D1024F">
        <w:rPr>
          <w:rFonts w:ascii="Times New Roman" w:hAnsi="Times New Roman" w:cs="Times New Roman"/>
          <w:sz w:val="24"/>
          <w:szCs w:val="24"/>
        </w:rPr>
        <w:t>re</w:t>
      </w:r>
      <w:r w:rsidRPr="00F75855">
        <w:rPr>
          <w:rFonts w:ascii="Times New Roman" w:hAnsi="Times New Roman" w:cs="Times New Roman"/>
          <w:sz w:val="24"/>
          <w:szCs w:val="24"/>
        </w:rPr>
        <w:t xml:space="preserve"> </w:t>
      </w:r>
      <w:r w:rsidR="00D1024F">
        <w:rPr>
          <w:rFonts w:ascii="Times New Roman" w:hAnsi="Times New Roman" w:cs="Times New Roman"/>
          <w:sz w:val="24"/>
          <w:szCs w:val="24"/>
        </w:rPr>
        <w:t>Taiwan’s ruling</w:t>
      </w:r>
      <w:r w:rsidRPr="00F75855">
        <w:rPr>
          <w:rFonts w:ascii="Times New Roman" w:hAnsi="Times New Roman" w:cs="Times New Roman"/>
          <w:sz w:val="24"/>
          <w:szCs w:val="24"/>
        </w:rPr>
        <w:t xml:space="preserve"> KMT </w:t>
      </w:r>
      <w:r w:rsidR="00D1024F">
        <w:rPr>
          <w:rFonts w:ascii="Times New Roman" w:hAnsi="Times New Roman" w:cs="Times New Roman"/>
          <w:sz w:val="24"/>
          <w:szCs w:val="24"/>
        </w:rPr>
        <w:t xml:space="preserve">had its </w:t>
      </w:r>
      <w:r w:rsidR="00D1024F" w:rsidRPr="00F75855">
        <w:rPr>
          <w:rFonts w:ascii="Times New Roman" w:hAnsi="Times New Roman" w:cs="Times New Roman"/>
          <w:sz w:val="24"/>
          <w:szCs w:val="24"/>
        </w:rPr>
        <w:t xml:space="preserve">last capital </w:t>
      </w:r>
      <w:r w:rsidRPr="00F75855">
        <w:rPr>
          <w:rFonts w:ascii="Times New Roman" w:hAnsi="Times New Roman" w:cs="Times New Roman"/>
          <w:sz w:val="24"/>
          <w:szCs w:val="24"/>
        </w:rPr>
        <w:t xml:space="preserve">on the mainland. </w:t>
      </w:r>
      <w:r w:rsidR="00612EEA">
        <w:rPr>
          <w:rFonts w:ascii="Times New Roman" w:hAnsi="Times New Roman" w:cs="Times New Roman"/>
          <w:sz w:val="24"/>
          <w:szCs w:val="24"/>
        </w:rPr>
        <w:t>Both sides agreed</w:t>
      </w:r>
      <w:r w:rsidR="00612EEA" w:rsidRPr="00D1024F">
        <w:rPr>
          <w:rFonts w:ascii="Times New Roman" w:hAnsi="Times New Roman" w:cs="Times New Roman"/>
          <w:sz w:val="24"/>
          <w:szCs w:val="24"/>
        </w:rPr>
        <w:t xml:space="preserve"> to establish a financial cooperation mechanism</w:t>
      </w:r>
      <w:r w:rsidR="00612EEA">
        <w:rPr>
          <w:rFonts w:ascii="Times New Roman" w:hAnsi="Times New Roman" w:cs="Times New Roman"/>
          <w:sz w:val="24"/>
          <w:szCs w:val="24"/>
        </w:rPr>
        <w:t xml:space="preserve"> and </w:t>
      </w:r>
      <w:r w:rsidR="00341742">
        <w:rPr>
          <w:rFonts w:ascii="Times New Roman" w:hAnsi="Times New Roman" w:cs="Times New Roman"/>
          <w:sz w:val="24"/>
          <w:szCs w:val="24"/>
        </w:rPr>
        <w:t xml:space="preserve">to </w:t>
      </w:r>
      <w:r w:rsidR="00612EEA">
        <w:rPr>
          <w:rFonts w:ascii="Times New Roman" w:hAnsi="Times New Roman" w:cs="Times New Roman"/>
          <w:sz w:val="24"/>
          <w:szCs w:val="24"/>
        </w:rPr>
        <w:t>c</w:t>
      </w:r>
      <w:r w:rsidR="00612EEA" w:rsidRPr="008D14D4">
        <w:rPr>
          <w:rFonts w:ascii="Times New Roman" w:hAnsi="Times New Roman" w:cs="Times New Roman"/>
          <w:sz w:val="24"/>
          <w:szCs w:val="24"/>
        </w:rPr>
        <w:t xml:space="preserve">ollaborate in civil and criminal fields on </w:t>
      </w:r>
      <w:r w:rsidR="00612EEA">
        <w:rPr>
          <w:rFonts w:ascii="Times New Roman" w:hAnsi="Times New Roman" w:cs="Times New Roman"/>
          <w:sz w:val="24"/>
          <w:szCs w:val="24"/>
        </w:rPr>
        <w:t xml:space="preserve">fighting </w:t>
      </w:r>
      <w:r w:rsidR="00612EEA" w:rsidRPr="008D14D4">
        <w:rPr>
          <w:rFonts w:ascii="Times New Roman" w:hAnsi="Times New Roman" w:cs="Times New Roman"/>
          <w:sz w:val="24"/>
          <w:szCs w:val="24"/>
        </w:rPr>
        <w:t>crime</w:t>
      </w:r>
      <w:r w:rsidR="00BB3B6A">
        <w:rPr>
          <w:rFonts w:ascii="Times New Roman" w:hAnsi="Times New Roman" w:cs="Times New Roman"/>
          <w:sz w:val="24"/>
          <w:szCs w:val="24"/>
        </w:rPr>
        <w:t>, the latter being more significant to Taiwan because the travel convenience allowed more criminals from Taiwan to hide in the Mainland</w:t>
      </w:r>
      <w:r w:rsidR="00612EEA" w:rsidRPr="00D1024F">
        <w:rPr>
          <w:rFonts w:ascii="Times New Roman" w:hAnsi="Times New Roman" w:cs="Times New Roman"/>
          <w:sz w:val="24"/>
          <w:szCs w:val="24"/>
        </w:rPr>
        <w:t>.</w:t>
      </w:r>
      <w:r w:rsidR="00612EEA" w:rsidRPr="00612EEA">
        <w:rPr>
          <w:rFonts w:ascii="Times New Roman" w:hAnsi="Times New Roman" w:cs="Times New Roman"/>
          <w:sz w:val="24"/>
          <w:szCs w:val="24"/>
        </w:rPr>
        <w:t xml:space="preserve"> </w:t>
      </w:r>
      <w:r w:rsidR="00612EEA">
        <w:rPr>
          <w:rFonts w:ascii="Times New Roman" w:hAnsi="Times New Roman" w:cs="Times New Roman"/>
          <w:sz w:val="24"/>
          <w:szCs w:val="24"/>
        </w:rPr>
        <w:t>The</w:t>
      </w:r>
      <w:r w:rsidR="00B825AE">
        <w:rPr>
          <w:rFonts w:ascii="Times New Roman" w:hAnsi="Times New Roman" w:cs="Times New Roman"/>
          <w:sz w:val="24"/>
          <w:szCs w:val="24"/>
        </w:rPr>
        <w:t xml:space="preserve"> </w:t>
      </w:r>
      <w:r w:rsidR="00612EEA">
        <w:rPr>
          <w:rFonts w:ascii="Times New Roman" w:hAnsi="Times New Roman" w:cs="Times New Roman"/>
          <w:sz w:val="24"/>
          <w:szCs w:val="24"/>
        </w:rPr>
        <w:t>third agreement l</w:t>
      </w:r>
      <w:r w:rsidR="00612EEA" w:rsidRPr="00D1024F">
        <w:rPr>
          <w:rFonts w:ascii="Times New Roman" w:hAnsi="Times New Roman" w:cs="Times New Roman"/>
          <w:sz w:val="24"/>
          <w:szCs w:val="24"/>
        </w:rPr>
        <w:t>aunch</w:t>
      </w:r>
      <w:r w:rsidR="00612EEA">
        <w:rPr>
          <w:rFonts w:ascii="Times New Roman" w:hAnsi="Times New Roman" w:cs="Times New Roman"/>
          <w:sz w:val="24"/>
          <w:szCs w:val="24"/>
        </w:rPr>
        <w:t>ed</w:t>
      </w:r>
      <w:r w:rsidR="00612EEA" w:rsidRPr="00D1024F">
        <w:rPr>
          <w:rFonts w:ascii="Times New Roman" w:hAnsi="Times New Roman" w:cs="Times New Roman"/>
          <w:sz w:val="24"/>
          <w:szCs w:val="24"/>
        </w:rPr>
        <w:t xml:space="preserve"> additional regular cross-strait passenger </w:t>
      </w:r>
      <w:r w:rsidR="00612EEA">
        <w:rPr>
          <w:rFonts w:ascii="Times New Roman" w:hAnsi="Times New Roman" w:cs="Times New Roman"/>
          <w:sz w:val="24"/>
          <w:szCs w:val="24"/>
        </w:rPr>
        <w:t xml:space="preserve">and </w:t>
      </w:r>
      <w:r w:rsidR="00612EEA" w:rsidRPr="00F75855">
        <w:rPr>
          <w:rFonts w:ascii="Times New Roman" w:hAnsi="Times New Roman" w:cs="Times New Roman"/>
          <w:sz w:val="24"/>
          <w:szCs w:val="24"/>
        </w:rPr>
        <w:t xml:space="preserve">cargo </w:t>
      </w:r>
      <w:r w:rsidR="00612EEA" w:rsidRPr="00D1024F">
        <w:rPr>
          <w:rFonts w:ascii="Times New Roman" w:hAnsi="Times New Roman" w:cs="Times New Roman"/>
          <w:sz w:val="24"/>
          <w:szCs w:val="24"/>
        </w:rPr>
        <w:t>flights</w:t>
      </w:r>
      <w:r w:rsidR="006619B1">
        <w:rPr>
          <w:rFonts w:ascii="Times New Roman" w:hAnsi="Times New Roman" w:cs="Times New Roman"/>
          <w:sz w:val="24"/>
          <w:szCs w:val="24"/>
        </w:rPr>
        <w:t xml:space="preserve"> with more destinations on the Mainland</w:t>
      </w:r>
      <w:r w:rsidR="00612EEA">
        <w:rPr>
          <w:rFonts w:ascii="Times New Roman" w:hAnsi="Times New Roman" w:cs="Times New Roman"/>
          <w:sz w:val="24"/>
          <w:szCs w:val="24"/>
        </w:rPr>
        <w:t xml:space="preserve">. </w:t>
      </w:r>
      <w:r w:rsidR="00124C84">
        <w:rPr>
          <w:rFonts w:ascii="Times New Roman" w:hAnsi="Times New Roman" w:cs="Times New Roman"/>
          <w:sz w:val="24"/>
          <w:szCs w:val="24"/>
        </w:rPr>
        <w:t xml:space="preserve">A </w:t>
      </w:r>
      <w:r w:rsidR="00124C84" w:rsidRPr="00124C84">
        <w:rPr>
          <w:rFonts w:ascii="Times New Roman" w:hAnsi="Times New Roman" w:cs="Times New Roman"/>
          <w:sz w:val="24"/>
          <w:szCs w:val="24"/>
        </w:rPr>
        <w:t>memorandum of understanding</w:t>
      </w:r>
      <w:r w:rsidR="00124C84">
        <w:rPr>
          <w:rFonts w:ascii="Times New Roman" w:hAnsi="Times New Roman" w:cs="Times New Roman"/>
          <w:sz w:val="24"/>
          <w:szCs w:val="24"/>
        </w:rPr>
        <w:t xml:space="preserve"> was also signed </w:t>
      </w:r>
      <w:r w:rsidR="00B90740">
        <w:rPr>
          <w:rFonts w:ascii="Times New Roman" w:hAnsi="Times New Roman" w:cs="Times New Roman"/>
          <w:sz w:val="24"/>
          <w:szCs w:val="24"/>
        </w:rPr>
        <w:t>to promote Mainland investment in Taiwan, covering</w:t>
      </w:r>
      <w:r w:rsidR="00124C84" w:rsidRPr="00124C84">
        <w:rPr>
          <w:rFonts w:ascii="Times New Roman" w:hAnsi="Times New Roman" w:cs="Times New Roman"/>
          <w:sz w:val="24"/>
          <w:szCs w:val="24"/>
        </w:rPr>
        <w:t xml:space="preserve"> banking, securities and insurance</w:t>
      </w:r>
      <w:r w:rsidR="00124C84">
        <w:rPr>
          <w:rFonts w:ascii="Times New Roman" w:hAnsi="Times New Roman" w:cs="Times New Roman"/>
          <w:sz w:val="24"/>
          <w:szCs w:val="24"/>
        </w:rPr>
        <w:t>.</w:t>
      </w:r>
      <w:r w:rsidR="00124C84" w:rsidRPr="00124C84">
        <w:rPr>
          <w:rFonts w:ascii="Times New Roman" w:hAnsi="Times New Roman" w:cs="Times New Roman"/>
          <w:sz w:val="24"/>
          <w:szCs w:val="24"/>
        </w:rPr>
        <w:t xml:space="preserve"> </w:t>
      </w:r>
      <w:r w:rsidR="00F75855">
        <w:rPr>
          <w:rFonts w:ascii="Times New Roman" w:hAnsi="Times New Roman" w:cs="Times New Roman"/>
          <w:sz w:val="24"/>
          <w:szCs w:val="24"/>
        </w:rPr>
        <w:t xml:space="preserve">Prior to the meeting, President Ma instructed his delegation to </w:t>
      </w:r>
      <w:r w:rsidR="00D1024F">
        <w:rPr>
          <w:rFonts w:ascii="Times New Roman" w:hAnsi="Times New Roman" w:cs="Times New Roman"/>
          <w:sz w:val="24"/>
          <w:szCs w:val="24"/>
        </w:rPr>
        <w:t>mention Taiwan’s desire to sign the ECFA, framing it as a “public livelihood” issue.</w:t>
      </w:r>
      <w:r w:rsidR="00124C84">
        <w:rPr>
          <w:rFonts w:ascii="Times New Roman" w:hAnsi="Times New Roman" w:cs="Times New Roman"/>
          <w:sz w:val="24"/>
          <w:szCs w:val="24"/>
        </w:rPr>
        <w:t xml:space="preserve"> </w:t>
      </w:r>
      <w:r w:rsidR="006619B1">
        <w:rPr>
          <w:rFonts w:ascii="Times New Roman" w:hAnsi="Times New Roman" w:cs="Times New Roman"/>
          <w:sz w:val="24"/>
          <w:szCs w:val="24"/>
        </w:rPr>
        <w:t>The negotiators addressed the topic but did not set a time table.</w:t>
      </w:r>
    </w:p>
    <w:p w:rsidR="00F42579" w:rsidRDefault="00224186" w:rsidP="00C97B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EA044F">
        <w:rPr>
          <w:rFonts w:ascii="Times New Roman" w:hAnsi="Times New Roman" w:cs="Times New Roman"/>
          <w:b/>
          <w:sz w:val="24"/>
          <w:szCs w:val="24"/>
        </w:rPr>
        <w:t>fourth</w:t>
      </w:r>
      <w:r>
        <w:rPr>
          <w:rFonts w:ascii="Times New Roman" w:hAnsi="Times New Roman" w:cs="Times New Roman"/>
          <w:sz w:val="24"/>
          <w:szCs w:val="24"/>
        </w:rPr>
        <w:t xml:space="preserve"> round negotiations </w:t>
      </w:r>
      <w:r w:rsidR="00CE1E32">
        <w:rPr>
          <w:rFonts w:ascii="Times New Roman" w:hAnsi="Times New Roman" w:cs="Times New Roman"/>
          <w:sz w:val="24"/>
          <w:szCs w:val="24"/>
        </w:rPr>
        <w:t xml:space="preserve">concluded </w:t>
      </w:r>
      <w:r w:rsidR="00CE1E32" w:rsidRPr="009561CE">
        <w:rPr>
          <w:rFonts w:ascii="Times New Roman" w:hAnsi="Times New Roman" w:cs="Times New Roman"/>
          <w:sz w:val="24"/>
          <w:szCs w:val="24"/>
        </w:rPr>
        <w:t xml:space="preserve">three agreements to </w:t>
      </w:r>
      <w:r w:rsidR="00CE1E32">
        <w:rPr>
          <w:rFonts w:ascii="Times New Roman" w:hAnsi="Times New Roman" w:cs="Times New Roman"/>
          <w:sz w:val="24"/>
          <w:szCs w:val="24"/>
        </w:rPr>
        <w:t xml:space="preserve">boost their </w:t>
      </w:r>
      <w:r w:rsidR="00CE1E32" w:rsidRPr="009561CE">
        <w:rPr>
          <w:rFonts w:ascii="Times New Roman" w:hAnsi="Times New Roman" w:cs="Times New Roman"/>
          <w:sz w:val="24"/>
          <w:szCs w:val="24"/>
        </w:rPr>
        <w:t>economic collaboration</w:t>
      </w:r>
      <w:r w:rsidR="00CE1E32">
        <w:rPr>
          <w:rFonts w:ascii="Times New Roman" w:hAnsi="Times New Roman" w:cs="Times New Roman"/>
          <w:sz w:val="24"/>
          <w:szCs w:val="24"/>
        </w:rPr>
        <w:t xml:space="preserve"> </w:t>
      </w:r>
      <w:r>
        <w:rPr>
          <w:rFonts w:ascii="Times New Roman" w:hAnsi="Times New Roman" w:cs="Times New Roman"/>
          <w:sz w:val="24"/>
          <w:szCs w:val="24"/>
        </w:rPr>
        <w:t>on</w:t>
      </w:r>
      <w:r w:rsidR="00866661">
        <w:rPr>
          <w:rFonts w:ascii="Times New Roman" w:hAnsi="Times New Roman" w:cs="Times New Roman"/>
          <w:sz w:val="24"/>
          <w:szCs w:val="24"/>
        </w:rPr>
        <w:t xml:space="preserve"> the</w:t>
      </w:r>
      <w:r w:rsidR="00EA5894" w:rsidRPr="00EA5894">
        <w:rPr>
          <w:rFonts w:ascii="Times New Roman" w:hAnsi="Times New Roman" w:cs="Times New Roman"/>
          <w:sz w:val="24"/>
          <w:szCs w:val="24"/>
        </w:rPr>
        <w:t xml:space="preserve"> fishing industry, </w:t>
      </w:r>
      <w:r w:rsidR="00E8681F" w:rsidRPr="009561CE">
        <w:rPr>
          <w:rFonts w:ascii="Times New Roman" w:hAnsi="Times New Roman" w:cs="Times New Roman"/>
          <w:sz w:val="24"/>
          <w:szCs w:val="24"/>
        </w:rPr>
        <w:t>agricultural quarantine inspection</w:t>
      </w:r>
      <w:r w:rsidR="00E8681F">
        <w:rPr>
          <w:rFonts w:ascii="Times New Roman" w:hAnsi="Times New Roman" w:cs="Times New Roman"/>
          <w:sz w:val="24"/>
          <w:szCs w:val="24"/>
        </w:rPr>
        <w:t>,</w:t>
      </w:r>
      <w:r w:rsidR="00E8681F" w:rsidRPr="00EA5894">
        <w:rPr>
          <w:rFonts w:ascii="Times New Roman" w:hAnsi="Times New Roman" w:cs="Times New Roman"/>
          <w:sz w:val="24"/>
          <w:szCs w:val="24"/>
        </w:rPr>
        <w:t xml:space="preserve"> </w:t>
      </w:r>
      <w:r w:rsidR="00E8681F" w:rsidRPr="009561CE">
        <w:rPr>
          <w:rFonts w:ascii="Times New Roman" w:hAnsi="Times New Roman" w:cs="Times New Roman"/>
          <w:sz w:val="24"/>
          <w:szCs w:val="24"/>
        </w:rPr>
        <w:t>industrial product standards</w:t>
      </w:r>
      <w:r w:rsidR="00E8681F" w:rsidRPr="00EA5894">
        <w:rPr>
          <w:rFonts w:ascii="Times New Roman" w:hAnsi="Times New Roman" w:cs="Times New Roman"/>
          <w:sz w:val="24"/>
          <w:szCs w:val="24"/>
        </w:rPr>
        <w:t xml:space="preserve"> </w:t>
      </w:r>
      <w:r w:rsidR="00EA5894" w:rsidRPr="00EA5894">
        <w:rPr>
          <w:rFonts w:ascii="Times New Roman" w:hAnsi="Times New Roman" w:cs="Times New Roman"/>
          <w:sz w:val="24"/>
          <w:szCs w:val="24"/>
        </w:rPr>
        <w:t>and certification</w:t>
      </w:r>
      <w:r w:rsidR="00CE1E32">
        <w:rPr>
          <w:rFonts w:ascii="Times New Roman" w:hAnsi="Times New Roman" w:cs="Times New Roman"/>
          <w:sz w:val="24"/>
          <w:szCs w:val="24"/>
        </w:rPr>
        <w:t>.</w:t>
      </w:r>
      <w:r>
        <w:rPr>
          <w:rFonts w:ascii="Times New Roman" w:hAnsi="Times New Roman" w:cs="Times New Roman"/>
          <w:sz w:val="24"/>
          <w:szCs w:val="24"/>
        </w:rPr>
        <w:t xml:space="preserve"> </w:t>
      </w:r>
      <w:r w:rsidR="00B76BAE">
        <w:rPr>
          <w:rFonts w:ascii="Times New Roman" w:hAnsi="Times New Roman" w:cs="Times New Roman"/>
          <w:sz w:val="24"/>
          <w:szCs w:val="24"/>
        </w:rPr>
        <w:t>Since</w:t>
      </w:r>
      <w:r w:rsidR="00B76BAE" w:rsidRPr="00B76BAE">
        <w:rPr>
          <w:rFonts w:ascii="Times New Roman" w:hAnsi="Times New Roman" w:cs="Times New Roman"/>
          <w:sz w:val="24"/>
          <w:szCs w:val="24"/>
        </w:rPr>
        <w:t xml:space="preserve"> 1991</w:t>
      </w:r>
      <w:r w:rsidR="00B76BAE">
        <w:rPr>
          <w:rFonts w:ascii="Times New Roman" w:hAnsi="Times New Roman" w:cs="Times New Roman"/>
          <w:sz w:val="24"/>
          <w:szCs w:val="24"/>
        </w:rPr>
        <w:t xml:space="preserve"> </w:t>
      </w:r>
      <w:r w:rsidR="00B76BAE" w:rsidRPr="00B76BAE">
        <w:rPr>
          <w:rFonts w:ascii="Times New Roman" w:hAnsi="Times New Roman" w:cs="Times New Roman"/>
          <w:sz w:val="24"/>
          <w:szCs w:val="24"/>
        </w:rPr>
        <w:t xml:space="preserve">Taiwan </w:t>
      </w:r>
      <w:r w:rsidR="00B76BAE">
        <w:rPr>
          <w:rFonts w:ascii="Times New Roman" w:hAnsi="Times New Roman" w:cs="Times New Roman"/>
          <w:sz w:val="24"/>
          <w:szCs w:val="24"/>
        </w:rPr>
        <w:t xml:space="preserve">had </w:t>
      </w:r>
      <w:r w:rsidR="00B76BAE" w:rsidRPr="00B76BAE">
        <w:rPr>
          <w:rFonts w:ascii="Times New Roman" w:hAnsi="Times New Roman" w:cs="Times New Roman"/>
          <w:sz w:val="24"/>
          <w:szCs w:val="24"/>
        </w:rPr>
        <w:t>allow</w:t>
      </w:r>
      <w:r w:rsidR="00B76BAE">
        <w:rPr>
          <w:rFonts w:ascii="Times New Roman" w:hAnsi="Times New Roman" w:cs="Times New Roman"/>
          <w:sz w:val="24"/>
          <w:szCs w:val="24"/>
        </w:rPr>
        <w:t>ed</w:t>
      </w:r>
      <w:r w:rsidR="00B76BAE" w:rsidRPr="00B76BAE">
        <w:rPr>
          <w:rFonts w:ascii="Times New Roman" w:hAnsi="Times New Roman" w:cs="Times New Roman"/>
          <w:sz w:val="24"/>
          <w:szCs w:val="24"/>
        </w:rPr>
        <w:t xml:space="preserve"> mainland</w:t>
      </w:r>
      <w:r w:rsidR="00B76BAE">
        <w:rPr>
          <w:rFonts w:ascii="Times New Roman" w:hAnsi="Times New Roman" w:cs="Times New Roman"/>
          <w:sz w:val="24"/>
          <w:szCs w:val="24"/>
        </w:rPr>
        <w:t xml:space="preserve"> </w:t>
      </w:r>
      <w:r w:rsidR="00B76BAE" w:rsidRPr="00B76BAE">
        <w:rPr>
          <w:rFonts w:ascii="Times New Roman" w:hAnsi="Times New Roman" w:cs="Times New Roman"/>
          <w:sz w:val="24"/>
          <w:szCs w:val="24"/>
        </w:rPr>
        <w:t>Chinese crew</w:t>
      </w:r>
      <w:r w:rsidR="00B76BAE">
        <w:rPr>
          <w:rFonts w:ascii="Times New Roman" w:hAnsi="Times New Roman" w:cs="Times New Roman"/>
          <w:sz w:val="24"/>
          <w:szCs w:val="24"/>
        </w:rPr>
        <w:t xml:space="preserve"> member</w:t>
      </w:r>
      <w:r w:rsidR="00B76BAE" w:rsidRPr="00B76BAE">
        <w:rPr>
          <w:rFonts w:ascii="Times New Roman" w:hAnsi="Times New Roman" w:cs="Times New Roman"/>
          <w:sz w:val="24"/>
          <w:szCs w:val="24"/>
        </w:rPr>
        <w:t xml:space="preserve">s </w:t>
      </w:r>
      <w:r w:rsidR="00B76BAE">
        <w:rPr>
          <w:rFonts w:ascii="Times New Roman" w:hAnsi="Times New Roman" w:cs="Times New Roman"/>
          <w:sz w:val="24"/>
          <w:szCs w:val="24"/>
        </w:rPr>
        <w:t xml:space="preserve">to work on </w:t>
      </w:r>
      <w:r w:rsidR="00B76BAE" w:rsidRPr="00B76BAE">
        <w:rPr>
          <w:rFonts w:ascii="Times New Roman" w:hAnsi="Times New Roman" w:cs="Times New Roman"/>
          <w:sz w:val="24"/>
          <w:szCs w:val="24"/>
        </w:rPr>
        <w:t>its fishing boats</w:t>
      </w:r>
      <w:r w:rsidR="0077322C">
        <w:rPr>
          <w:rFonts w:ascii="Times New Roman" w:hAnsi="Times New Roman" w:cs="Times New Roman"/>
          <w:sz w:val="24"/>
          <w:szCs w:val="24"/>
        </w:rPr>
        <w:t xml:space="preserve"> due to</w:t>
      </w:r>
      <w:r w:rsidR="00B76BAE" w:rsidRPr="00B76BAE">
        <w:rPr>
          <w:rFonts w:ascii="Times New Roman" w:hAnsi="Times New Roman" w:cs="Times New Roman"/>
          <w:sz w:val="24"/>
          <w:szCs w:val="24"/>
        </w:rPr>
        <w:t xml:space="preserve"> </w:t>
      </w:r>
      <w:r w:rsidR="0077322C" w:rsidRPr="00B76BAE">
        <w:rPr>
          <w:rFonts w:ascii="Times New Roman" w:hAnsi="Times New Roman" w:cs="Times New Roman"/>
          <w:sz w:val="24"/>
          <w:szCs w:val="24"/>
        </w:rPr>
        <w:t>labor shortages</w:t>
      </w:r>
      <w:r w:rsidR="0077322C">
        <w:rPr>
          <w:rFonts w:ascii="Times New Roman" w:hAnsi="Times New Roman" w:cs="Times New Roman"/>
          <w:sz w:val="24"/>
          <w:szCs w:val="24"/>
        </w:rPr>
        <w:t>.</w:t>
      </w:r>
      <w:r w:rsidR="0077322C" w:rsidRPr="00B76BAE">
        <w:rPr>
          <w:rFonts w:ascii="Times New Roman" w:hAnsi="Times New Roman" w:cs="Times New Roman"/>
          <w:sz w:val="24"/>
          <w:szCs w:val="24"/>
        </w:rPr>
        <w:t xml:space="preserve"> </w:t>
      </w:r>
      <w:r w:rsidR="00C97BFB">
        <w:rPr>
          <w:rFonts w:ascii="Times New Roman" w:hAnsi="Times New Roman" w:cs="Times New Roman"/>
          <w:sz w:val="24"/>
          <w:szCs w:val="24"/>
        </w:rPr>
        <w:t xml:space="preserve">The new agreement </w:t>
      </w:r>
      <w:r w:rsidR="00C97BFB" w:rsidRPr="00C97BFB">
        <w:rPr>
          <w:rFonts w:ascii="Times New Roman" w:hAnsi="Times New Roman" w:cs="Times New Roman"/>
          <w:sz w:val="24"/>
          <w:szCs w:val="24"/>
        </w:rPr>
        <w:t>establishe</w:t>
      </w:r>
      <w:r w:rsidR="00C97BFB">
        <w:rPr>
          <w:rFonts w:ascii="Times New Roman" w:hAnsi="Times New Roman" w:cs="Times New Roman"/>
          <w:sz w:val="24"/>
          <w:szCs w:val="24"/>
        </w:rPr>
        <w:t>d</w:t>
      </w:r>
      <w:r w:rsidR="00C97BFB" w:rsidRPr="00C97BFB">
        <w:rPr>
          <w:rFonts w:ascii="Times New Roman" w:hAnsi="Times New Roman" w:cs="Times New Roman"/>
          <w:sz w:val="24"/>
          <w:szCs w:val="24"/>
        </w:rPr>
        <w:t xml:space="preserve"> a cooperative mechanism for</w:t>
      </w:r>
      <w:r w:rsidR="00C97BFB">
        <w:rPr>
          <w:rFonts w:ascii="Times New Roman" w:hAnsi="Times New Roman" w:cs="Times New Roman"/>
          <w:sz w:val="24"/>
          <w:szCs w:val="24"/>
        </w:rPr>
        <w:t xml:space="preserve"> </w:t>
      </w:r>
      <w:r w:rsidR="00C97BFB" w:rsidRPr="00C97BFB">
        <w:rPr>
          <w:rFonts w:ascii="Times New Roman" w:hAnsi="Times New Roman" w:cs="Times New Roman"/>
          <w:sz w:val="24"/>
          <w:szCs w:val="24"/>
        </w:rPr>
        <w:t>crewmember employment</w:t>
      </w:r>
      <w:r w:rsidR="003A4E1D">
        <w:rPr>
          <w:rFonts w:ascii="Times New Roman" w:hAnsi="Times New Roman" w:cs="Times New Roman"/>
          <w:sz w:val="24"/>
          <w:szCs w:val="24"/>
        </w:rPr>
        <w:t xml:space="preserve"> of each other’s citizens</w:t>
      </w:r>
      <w:r w:rsidR="00C97BFB">
        <w:rPr>
          <w:rFonts w:ascii="Times New Roman" w:hAnsi="Times New Roman" w:cs="Times New Roman"/>
          <w:sz w:val="24"/>
          <w:szCs w:val="24"/>
        </w:rPr>
        <w:t>.</w:t>
      </w:r>
      <w:r w:rsidR="00C97BFB" w:rsidRPr="00C97BFB">
        <w:rPr>
          <w:rFonts w:ascii="Times New Roman" w:hAnsi="Times New Roman" w:cs="Times New Roman"/>
          <w:sz w:val="24"/>
          <w:szCs w:val="24"/>
        </w:rPr>
        <w:t xml:space="preserve"> </w:t>
      </w:r>
      <w:r w:rsidR="00C97BFB">
        <w:rPr>
          <w:rFonts w:ascii="Times New Roman" w:hAnsi="Times New Roman" w:cs="Times New Roman"/>
          <w:sz w:val="24"/>
          <w:szCs w:val="24"/>
        </w:rPr>
        <w:t xml:space="preserve">The agricultural quarantine </w:t>
      </w:r>
      <w:r w:rsidR="00C97BFB">
        <w:rPr>
          <w:rFonts w:ascii="Times New Roman" w:hAnsi="Times New Roman" w:cs="Times New Roman"/>
          <w:sz w:val="24"/>
          <w:szCs w:val="24"/>
        </w:rPr>
        <w:lastRenderedPageBreak/>
        <w:t xml:space="preserve">procedures and product standards </w:t>
      </w:r>
      <w:r w:rsidR="003A4E1D">
        <w:rPr>
          <w:rFonts w:ascii="Times New Roman" w:hAnsi="Times New Roman" w:cs="Times New Roman"/>
          <w:sz w:val="24"/>
          <w:szCs w:val="24"/>
        </w:rPr>
        <w:t xml:space="preserve">further </w:t>
      </w:r>
      <w:r w:rsidR="00C97BFB">
        <w:rPr>
          <w:rFonts w:ascii="Times New Roman" w:hAnsi="Times New Roman" w:cs="Times New Roman"/>
          <w:sz w:val="24"/>
          <w:szCs w:val="24"/>
        </w:rPr>
        <w:t>guaranteed the</w:t>
      </w:r>
      <w:r w:rsidR="00F42579" w:rsidRPr="00F42579">
        <w:rPr>
          <w:rFonts w:ascii="Times New Roman" w:hAnsi="Times New Roman" w:cs="Times New Roman"/>
          <w:sz w:val="24"/>
          <w:szCs w:val="24"/>
        </w:rPr>
        <w:t xml:space="preserve"> safety</w:t>
      </w:r>
      <w:r w:rsidR="00C97BFB">
        <w:rPr>
          <w:rFonts w:ascii="Times New Roman" w:hAnsi="Times New Roman" w:cs="Times New Roman"/>
          <w:sz w:val="24"/>
          <w:szCs w:val="24"/>
        </w:rPr>
        <w:t xml:space="preserve"> </w:t>
      </w:r>
      <w:r w:rsidR="00C97BFB" w:rsidRPr="00F42579">
        <w:rPr>
          <w:rFonts w:ascii="Times New Roman" w:hAnsi="Times New Roman" w:cs="Times New Roman"/>
          <w:sz w:val="24"/>
          <w:szCs w:val="24"/>
        </w:rPr>
        <w:t xml:space="preserve">of agricultural production </w:t>
      </w:r>
      <w:r w:rsidR="00C97BFB">
        <w:rPr>
          <w:rFonts w:ascii="Times New Roman" w:hAnsi="Times New Roman" w:cs="Times New Roman"/>
          <w:sz w:val="24"/>
          <w:szCs w:val="24"/>
        </w:rPr>
        <w:t>and</w:t>
      </w:r>
      <w:r w:rsidR="00F42579" w:rsidRPr="00F42579">
        <w:rPr>
          <w:rFonts w:ascii="Times New Roman" w:hAnsi="Times New Roman" w:cs="Times New Roman"/>
          <w:sz w:val="24"/>
          <w:szCs w:val="24"/>
        </w:rPr>
        <w:t xml:space="preserve"> </w:t>
      </w:r>
      <w:r w:rsidR="003A4E1D">
        <w:rPr>
          <w:rFonts w:ascii="Times New Roman" w:hAnsi="Times New Roman" w:cs="Times New Roman"/>
          <w:sz w:val="24"/>
          <w:szCs w:val="24"/>
        </w:rPr>
        <w:t>workers</w:t>
      </w:r>
      <w:r w:rsidR="003A4E1D" w:rsidRPr="00F42579">
        <w:rPr>
          <w:rFonts w:ascii="Times New Roman" w:hAnsi="Times New Roman" w:cs="Times New Roman"/>
          <w:sz w:val="24"/>
          <w:szCs w:val="24"/>
        </w:rPr>
        <w:t xml:space="preserve"> </w:t>
      </w:r>
      <w:r w:rsidR="00C97BFB" w:rsidRPr="00F42579">
        <w:rPr>
          <w:rFonts w:ascii="Times New Roman" w:hAnsi="Times New Roman" w:cs="Times New Roman"/>
          <w:sz w:val="24"/>
          <w:szCs w:val="24"/>
        </w:rPr>
        <w:t>health</w:t>
      </w:r>
      <w:r w:rsidR="00C97BFB">
        <w:rPr>
          <w:rFonts w:ascii="Times New Roman" w:hAnsi="Times New Roman" w:cs="Times New Roman"/>
          <w:sz w:val="24"/>
          <w:szCs w:val="24"/>
        </w:rPr>
        <w:t>.</w:t>
      </w:r>
    </w:p>
    <w:p w:rsidR="00BB6A93" w:rsidRDefault="0093519F"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Chen and Chiang’s </w:t>
      </w:r>
      <w:r w:rsidRPr="000B0929">
        <w:rPr>
          <w:rFonts w:ascii="Times New Roman" w:hAnsi="Times New Roman" w:cs="Times New Roman"/>
          <w:b/>
          <w:sz w:val="24"/>
          <w:szCs w:val="24"/>
        </w:rPr>
        <w:t>fifth</w:t>
      </w:r>
      <w:r>
        <w:rPr>
          <w:rFonts w:ascii="Times New Roman" w:hAnsi="Times New Roman" w:cs="Times New Roman"/>
          <w:sz w:val="24"/>
          <w:szCs w:val="24"/>
        </w:rPr>
        <w:t xml:space="preserve"> talks focused on the ECFA </w:t>
      </w:r>
      <w:r w:rsidRPr="00A47BA5">
        <w:rPr>
          <w:rFonts w:ascii="Times New Roman" w:hAnsi="Times New Roman" w:cs="Times New Roman"/>
          <w:sz w:val="24"/>
          <w:szCs w:val="24"/>
        </w:rPr>
        <w:t>agreement and the copyright protection deal</w:t>
      </w:r>
      <w:r>
        <w:rPr>
          <w:rFonts w:ascii="Times New Roman" w:hAnsi="Times New Roman" w:cs="Times New Roman"/>
          <w:sz w:val="24"/>
          <w:szCs w:val="24"/>
        </w:rPr>
        <w:t xml:space="preserve">. </w:t>
      </w:r>
      <w:r w:rsidR="00AC49AD">
        <w:rPr>
          <w:rFonts w:ascii="Times New Roman" w:hAnsi="Times New Roman" w:cs="Times New Roman"/>
          <w:sz w:val="24"/>
          <w:szCs w:val="24"/>
        </w:rPr>
        <w:t xml:space="preserve">Due to its political sensitivity, Taiwan’s government asked its Mainland Affairs Council to </w:t>
      </w:r>
      <w:r w:rsidR="000A6186">
        <w:rPr>
          <w:rFonts w:ascii="Times New Roman" w:hAnsi="Times New Roman" w:cs="Times New Roman"/>
          <w:sz w:val="24"/>
          <w:szCs w:val="24"/>
        </w:rPr>
        <w:t xml:space="preserve">conduct </w:t>
      </w:r>
      <w:r w:rsidR="00AC49AD">
        <w:rPr>
          <w:rFonts w:ascii="Times New Roman" w:hAnsi="Times New Roman" w:cs="Times New Roman"/>
          <w:sz w:val="24"/>
          <w:szCs w:val="24"/>
        </w:rPr>
        <w:t>island-wide surveys</w:t>
      </w:r>
      <w:r w:rsidR="000A6186">
        <w:rPr>
          <w:rFonts w:ascii="Times New Roman" w:hAnsi="Times New Roman" w:cs="Times New Roman"/>
          <w:sz w:val="24"/>
          <w:szCs w:val="24"/>
        </w:rPr>
        <w:t xml:space="preserve"> on citizens’ views</w:t>
      </w:r>
      <w:r w:rsidR="00AC49AD">
        <w:rPr>
          <w:rFonts w:ascii="Times New Roman" w:hAnsi="Times New Roman" w:cs="Times New Roman"/>
          <w:sz w:val="24"/>
          <w:szCs w:val="24"/>
        </w:rPr>
        <w:t xml:space="preserve"> immediately after the ECFA was signed. According to Table 1.2, </w:t>
      </w:r>
      <w:r w:rsidR="000A6186">
        <w:rPr>
          <w:rFonts w:ascii="Times New Roman" w:hAnsi="Times New Roman" w:cs="Times New Roman"/>
          <w:sz w:val="24"/>
          <w:szCs w:val="24"/>
        </w:rPr>
        <w:t>a</w:t>
      </w:r>
      <w:r w:rsidR="00DB7457">
        <w:rPr>
          <w:rFonts w:ascii="Times New Roman" w:hAnsi="Times New Roman" w:cs="Times New Roman"/>
          <w:sz w:val="24"/>
          <w:szCs w:val="24"/>
        </w:rPr>
        <w:t xml:space="preserve"> majority of </w:t>
      </w:r>
      <w:r w:rsidR="000A6186">
        <w:rPr>
          <w:rFonts w:ascii="Times New Roman" w:hAnsi="Times New Roman" w:cs="Times New Roman"/>
          <w:sz w:val="24"/>
          <w:szCs w:val="24"/>
        </w:rPr>
        <w:t>respondent</w:t>
      </w:r>
      <w:r w:rsidR="00DB7457">
        <w:rPr>
          <w:rFonts w:ascii="Times New Roman" w:hAnsi="Times New Roman" w:cs="Times New Roman"/>
          <w:sz w:val="24"/>
          <w:szCs w:val="24"/>
        </w:rPr>
        <w:t xml:space="preserve">s were pleased with </w:t>
      </w:r>
      <w:r w:rsidR="004F3405">
        <w:rPr>
          <w:rFonts w:ascii="Times New Roman" w:hAnsi="Times New Roman" w:cs="Times New Roman"/>
          <w:sz w:val="24"/>
          <w:szCs w:val="24"/>
        </w:rPr>
        <w:t xml:space="preserve">the IPR agreement (73%), </w:t>
      </w:r>
      <w:r w:rsidR="00DB7457">
        <w:rPr>
          <w:rFonts w:ascii="Times New Roman" w:hAnsi="Times New Roman" w:cs="Times New Roman"/>
          <w:sz w:val="24"/>
          <w:szCs w:val="24"/>
        </w:rPr>
        <w:t xml:space="preserve">the </w:t>
      </w:r>
      <w:r w:rsidR="000A6186">
        <w:rPr>
          <w:rFonts w:ascii="Times New Roman" w:hAnsi="Times New Roman" w:cs="Times New Roman"/>
          <w:sz w:val="24"/>
          <w:szCs w:val="24"/>
        </w:rPr>
        <w:t>zero or reduced tariff arrangements (54.8%)</w:t>
      </w:r>
      <w:r w:rsidR="004F3405">
        <w:rPr>
          <w:rFonts w:ascii="Times New Roman" w:hAnsi="Times New Roman" w:cs="Times New Roman"/>
          <w:sz w:val="24"/>
          <w:szCs w:val="24"/>
        </w:rPr>
        <w:t>,</w:t>
      </w:r>
      <w:r w:rsidR="000A6186">
        <w:rPr>
          <w:rFonts w:ascii="Times New Roman" w:hAnsi="Times New Roman" w:cs="Times New Roman"/>
          <w:sz w:val="24"/>
          <w:szCs w:val="24"/>
        </w:rPr>
        <w:t xml:space="preserve"> </w:t>
      </w:r>
      <w:r w:rsidR="004F3405">
        <w:rPr>
          <w:rFonts w:ascii="Times New Roman" w:hAnsi="Times New Roman" w:cs="Times New Roman"/>
          <w:sz w:val="24"/>
          <w:szCs w:val="24"/>
        </w:rPr>
        <w:t xml:space="preserve">and the overall negotiation results (61%). </w:t>
      </w:r>
      <w:r w:rsidR="00BE4E05">
        <w:rPr>
          <w:rFonts w:ascii="Times New Roman" w:hAnsi="Times New Roman" w:cs="Times New Roman"/>
          <w:sz w:val="24"/>
          <w:szCs w:val="24"/>
        </w:rPr>
        <w:t>While almost</w:t>
      </w:r>
      <w:r w:rsidR="000A6186">
        <w:rPr>
          <w:rFonts w:ascii="Times New Roman" w:hAnsi="Times New Roman" w:cs="Times New Roman"/>
          <w:sz w:val="24"/>
          <w:szCs w:val="24"/>
        </w:rPr>
        <w:t xml:space="preserve"> </w:t>
      </w:r>
      <w:r w:rsidR="00BE4E05">
        <w:rPr>
          <w:rFonts w:ascii="Times New Roman" w:hAnsi="Times New Roman" w:cs="Times New Roman"/>
          <w:sz w:val="24"/>
          <w:szCs w:val="24"/>
        </w:rPr>
        <w:t>two-thirds (</w:t>
      </w:r>
      <w:r w:rsidR="000A6186">
        <w:rPr>
          <w:rFonts w:ascii="Times New Roman" w:hAnsi="Times New Roman" w:cs="Times New Roman"/>
          <w:sz w:val="24"/>
          <w:szCs w:val="24"/>
        </w:rPr>
        <w:t>64</w:t>
      </w:r>
      <w:r w:rsidR="00BE4E05">
        <w:rPr>
          <w:rFonts w:ascii="Times New Roman" w:hAnsi="Times New Roman" w:cs="Times New Roman"/>
          <w:sz w:val="24"/>
          <w:szCs w:val="24"/>
        </w:rPr>
        <w:t>%)</w:t>
      </w:r>
      <w:r w:rsidR="000A6186">
        <w:rPr>
          <w:rFonts w:ascii="Times New Roman" w:hAnsi="Times New Roman" w:cs="Times New Roman"/>
          <w:sz w:val="24"/>
          <w:szCs w:val="24"/>
        </w:rPr>
        <w:t xml:space="preserve"> of people viewed positively the inclusion of 18 agricultural and fishery products in the zero-tariff category</w:t>
      </w:r>
      <w:r w:rsidR="00BE4E05">
        <w:rPr>
          <w:rFonts w:ascii="Times New Roman" w:hAnsi="Times New Roman" w:cs="Times New Roman"/>
          <w:sz w:val="24"/>
          <w:szCs w:val="24"/>
        </w:rPr>
        <w:t>,</w:t>
      </w:r>
      <w:r w:rsidR="000A6186">
        <w:rPr>
          <w:rFonts w:ascii="Times New Roman" w:hAnsi="Times New Roman" w:cs="Times New Roman"/>
          <w:sz w:val="24"/>
          <w:szCs w:val="24"/>
        </w:rPr>
        <w:t xml:space="preserve"> </w:t>
      </w:r>
      <w:r w:rsidR="00BE4E05">
        <w:rPr>
          <w:rFonts w:ascii="Times New Roman" w:hAnsi="Times New Roman" w:cs="Times New Roman"/>
          <w:sz w:val="24"/>
          <w:szCs w:val="24"/>
        </w:rPr>
        <w:t xml:space="preserve">four-fifth of respondents were satisfied with the cross-Strait negotiation mechanism. </w:t>
      </w:r>
      <w:r w:rsidR="00770CCD">
        <w:rPr>
          <w:rFonts w:ascii="Times New Roman" w:hAnsi="Times New Roman" w:cs="Times New Roman"/>
          <w:sz w:val="24"/>
          <w:szCs w:val="24"/>
        </w:rPr>
        <w:t xml:space="preserve">The number of </w:t>
      </w:r>
      <w:r w:rsidR="00623C27">
        <w:rPr>
          <w:rFonts w:ascii="Times New Roman" w:hAnsi="Times New Roman" w:cs="Times New Roman"/>
          <w:sz w:val="24"/>
          <w:szCs w:val="24"/>
        </w:rPr>
        <w:t>un</w:t>
      </w:r>
      <w:r w:rsidR="00770CCD">
        <w:rPr>
          <w:rFonts w:ascii="Times New Roman" w:hAnsi="Times New Roman" w:cs="Times New Roman"/>
          <w:sz w:val="24"/>
          <w:szCs w:val="24"/>
        </w:rPr>
        <w:t xml:space="preserve">satisfied respondents with the ECFA (30%) largely equals to the size of pro-independence supporters. </w:t>
      </w:r>
    </w:p>
    <w:p w:rsidR="006F2502" w:rsidRDefault="006F2502"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counter accusations from the opposition that Ma’s government </w:t>
      </w:r>
      <w:r w:rsidR="000F2489">
        <w:rPr>
          <w:rFonts w:ascii="Times New Roman" w:hAnsi="Times New Roman" w:cs="Times New Roman"/>
          <w:sz w:val="24"/>
          <w:szCs w:val="24"/>
        </w:rPr>
        <w:t xml:space="preserve">did not protect “weak” industries and </w:t>
      </w:r>
      <w:r>
        <w:rPr>
          <w:rFonts w:ascii="Times New Roman" w:hAnsi="Times New Roman" w:cs="Times New Roman"/>
          <w:sz w:val="24"/>
          <w:szCs w:val="24"/>
        </w:rPr>
        <w:t>was “selling off” Taiwan</w:t>
      </w:r>
      <w:r w:rsidR="000F2489">
        <w:rPr>
          <w:rFonts w:ascii="Times New Roman" w:hAnsi="Times New Roman" w:cs="Times New Roman"/>
          <w:sz w:val="24"/>
          <w:szCs w:val="24"/>
        </w:rPr>
        <w:t xml:space="preserve"> to Mainland China</w:t>
      </w:r>
      <w:r>
        <w:rPr>
          <w:rFonts w:ascii="Times New Roman" w:hAnsi="Times New Roman" w:cs="Times New Roman"/>
          <w:sz w:val="24"/>
          <w:szCs w:val="24"/>
        </w:rPr>
        <w:t xml:space="preserve">, a list of interesting questions appeared in the survey </w:t>
      </w:r>
      <w:r w:rsidR="000F2489">
        <w:rPr>
          <w:rFonts w:ascii="Times New Roman" w:hAnsi="Times New Roman" w:cs="Times New Roman"/>
          <w:sz w:val="24"/>
          <w:szCs w:val="24"/>
        </w:rPr>
        <w:t xml:space="preserve">as well </w:t>
      </w:r>
      <w:r>
        <w:rPr>
          <w:rFonts w:ascii="Times New Roman" w:hAnsi="Times New Roman" w:cs="Times New Roman"/>
          <w:sz w:val="24"/>
          <w:szCs w:val="24"/>
        </w:rPr>
        <w:t xml:space="preserve">(Table 1.3). </w:t>
      </w:r>
      <w:r w:rsidR="000F2489">
        <w:rPr>
          <w:rFonts w:ascii="Times New Roman" w:hAnsi="Times New Roman" w:cs="Times New Roman"/>
          <w:sz w:val="24"/>
          <w:szCs w:val="24"/>
        </w:rPr>
        <w:t>Taiwan’s relatively disadvantaged</w:t>
      </w:r>
      <w:r>
        <w:rPr>
          <w:rFonts w:ascii="Times New Roman" w:hAnsi="Times New Roman" w:cs="Times New Roman"/>
          <w:sz w:val="24"/>
          <w:szCs w:val="24"/>
        </w:rPr>
        <w:t xml:space="preserve"> industries</w:t>
      </w:r>
      <w:r w:rsidR="000F2489">
        <w:rPr>
          <w:rFonts w:ascii="Times New Roman" w:hAnsi="Times New Roman" w:cs="Times New Roman"/>
          <w:sz w:val="24"/>
          <w:szCs w:val="24"/>
        </w:rPr>
        <w:t xml:space="preserve"> compared with China’s</w:t>
      </w:r>
      <w:r>
        <w:rPr>
          <w:rFonts w:ascii="Times New Roman" w:hAnsi="Times New Roman" w:cs="Times New Roman"/>
          <w:sz w:val="24"/>
          <w:szCs w:val="24"/>
        </w:rPr>
        <w:t xml:space="preserve"> </w:t>
      </w:r>
      <w:r w:rsidR="000F2489">
        <w:rPr>
          <w:rFonts w:ascii="Times New Roman" w:hAnsi="Times New Roman" w:cs="Times New Roman"/>
          <w:sz w:val="24"/>
          <w:szCs w:val="24"/>
        </w:rPr>
        <w:t xml:space="preserve">are 17 sectors including towel, household appliances, </w:t>
      </w:r>
      <w:r w:rsidR="005F25AF">
        <w:rPr>
          <w:rFonts w:ascii="Times New Roman" w:hAnsi="Times New Roman" w:cs="Times New Roman"/>
          <w:sz w:val="24"/>
          <w:szCs w:val="24"/>
        </w:rPr>
        <w:t>agricultural and fishery</w:t>
      </w:r>
      <w:r w:rsidR="000F2489">
        <w:rPr>
          <w:rFonts w:ascii="Times New Roman" w:hAnsi="Times New Roman" w:cs="Times New Roman"/>
          <w:sz w:val="24"/>
          <w:szCs w:val="24"/>
        </w:rPr>
        <w:t xml:space="preserve">, not on the list of “early harvest.” Still there were 37 percent of respondents did not think the government protected enough.  </w:t>
      </w:r>
      <w:r w:rsidR="006A4FD0">
        <w:rPr>
          <w:rFonts w:ascii="Times New Roman" w:hAnsi="Times New Roman" w:cs="Times New Roman"/>
          <w:sz w:val="24"/>
          <w:szCs w:val="24"/>
        </w:rPr>
        <w:t>In spite of the dissatisfaction, a</w:t>
      </w:r>
      <w:r w:rsidR="000F2489">
        <w:rPr>
          <w:rFonts w:ascii="Times New Roman" w:hAnsi="Times New Roman" w:cs="Times New Roman"/>
          <w:sz w:val="24"/>
          <w:szCs w:val="24"/>
        </w:rPr>
        <w:t xml:space="preserve"> majority of peop</w:t>
      </w:r>
      <w:r w:rsidR="006A4FD0">
        <w:rPr>
          <w:rFonts w:ascii="Times New Roman" w:hAnsi="Times New Roman" w:cs="Times New Roman"/>
          <w:sz w:val="24"/>
          <w:szCs w:val="24"/>
        </w:rPr>
        <w:t xml:space="preserve">le thought Ma’s government did a good job protecting Taiwan’s interests (66.8%) and national sovereignty (58.9%). </w:t>
      </w:r>
      <w:r w:rsidR="000F2489">
        <w:rPr>
          <w:rFonts w:ascii="Times New Roman" w:hAnsi="Times New Roman" w:cs="Times New Roman"/>
          <w:sz w:val="24"/>
          <w:szCs w:val="24"/>
        </w:rPr>
        <w:t xml:space="preserve"> </w:t>
      </w:r>
    </w:p>
    <w:p w:rsidR="00EC3DEF" w:rsidRPr="00EC3DEF" w:rsidRDefault="0030151A"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w:t>
      </w:r>
      <w:r w:rsidRPr="00483C1F">
        <w:rPr>
          <w:rFonts w:ascii="Times New Roman" w:hAnsi="Times New Roman" w:cs="Times New Roman"/>
          <w:b/>
          <w:sz w:val="24"/>
          <w:szCs w:val="24"/>
        </w:rPr>
        <w:t>six</w:t>
      </w:r>
      <w:r w:rsidR="00483C1F" w:rsidRPr="00483C1F">
        <w:rPr>
          <w:rFonts w:ascii="Times New Roman" w:hAnsi="Times New Roman" w:cs="Times New Roman"/>
          <w:b/>
          <w:sz w:val="24"/>
          <w:szCs w:val="24"/>
        </w:rPr>
        <w:t>th</w:t>
      </w:r>
      <w:r>
        <w:rPr>
          <w:rFonts w:ascii="Times New Roman" w:hAnsi="Times New Roman" w:cs="Times New Roman"/>
          <w:sz w:val="24"/>
          <w:szCs w:val="24"/>
        </w:rPr>
        <w:t xml:space="preserve"> round of talks, a</w:t>
      </w:r>
      <w:r w:rsidR="006152F5">
        <w:rPr>
          <w:rFonts w:ascii="Times New Roman" w:hAnsi="Times New Roman" w:cs="Times New Roman"/>
          <w:sz w:val="24"/>
          <w:szCs w:val="24"/>
        </w:rPr>
        <w:t xml:space="preserve"> </w:t>
      </w:r>
      <w:r w:rsidRPr="00EC3DEF">
        <w:rPr>
          <w:rFonts w:ascii="Times New Roman" w:hAnsi="Times New Roman" w:cs="Times New Roman"/>
          <w:sz w:val="24"/>
          <w:szCs w:val="24"/>
        </w:rPr>
        <w:t xml:space="preserve">medical agreement </w:t>
      </w:r>
      <w:r>
        <w:rPr>
          <w:rFonts w:ascii="Times New Roman" w:hAnsi="Times New Roman" w:cs="Times New Roman"/>
          <w:sz w:val="24"/>
          <w:szCs w:val="24"/>
        </w:rPr>
        <w:t xml:space="preserve">was </w:t>
      </w:r>
      <w:r w:rsidRPr="006152F5">
        <w:rPr>
          <w:rFonts w:ascii="Times New Roman" w:hAnsi="Times New Roman" w:cs="Times New Roman"/>
          <w:sz w:val="24"/>
          <w:szCs w:val="24"/>
        </w:rPr>
        <w:t>sign</w:t>
      </w:r>
      <w:r>
        <w:rPr>
          <w:rFonts w:ascii="Times New Roman" w:hAnsi="Times New Roman" w:cs="Times New Roman"/>
          <w:sz w:val="24"/>
          <w:szCs w:val="24"/>
        </w:rPr>
        <w:t xml:space="preserve">ed, which </w:t>
      </w:r>
      <w:r w:rsidRPr="00F06576">
        <w:rPr>
          <w:rFonts w:ascii="Times New Roman" w:hAnsi="Times New Roman" w:cs="Times New Roman"/>
          <w:sz w:val="24"/>
          <w:szCs w:val="24"/>
        </w:rPr>
        <w:t>covers four areas</w:t>
      </w:r>
      <w:r w:rsidR="00483C1F">
        <w:rPr>
          <w:rFonts w:ascii="Times New Roman" w:hAnsi="Times New Roman" w:cs="Times New Roman"/>
          <w:sz w:val="24"/>
          <w:szCs w:val="24"/>
        </w:rPr>
        <w:t>:</w:t>
      </w:r>
      <w:r>
        <w:rPr>
          <w:rFonts w:ascii="Times New Roman" w:hAnsi="Times New Roman" w:cs="Times New Roman"/>
          <w:sz w:val="24"/>
          <w:szCs w:val="24"/>
        </w:rPr>
        <w:t xml:space="preserve"> </w:t>
      </w:r>
      <w:r w:rsidRPr="00F06576">
        <w:rPr>
          <w:rFonts w:ascii="Times New Roman" w:hAnsi="Times New Roman" w:cs="Times New Roman"/>
          <w:sz w:val="24"/>
          <w:szCs w:val="24"/>
        </w:rPr>
        <w:t>prevention</w:t>
      </w:r>
      <w:r>
        <w:rPr>
          <w:rFonts w:ascii="Times New Roman" w:hAnsi="Times New Roman" w:cs="Times New Roman"/>
          <w:sz w:val="24"/>
          <w:szCs w:val="24"/>
        </w:rPr>
        <w:t xml:space="preserve"> </w:t>
      </w:r>
      <w:r w:rsidRPr="00F06576">
        <w:rPr>
          <w:rFonts w:ascii="Times New Roman" w:hAnsi="Times New Roman" w:cs="Times New Roman"/>
          <w:sz w:val="24"/>
          <w:szCs w:val="24"/>
        </w:rPr>
        <w:t xml:space="preserve">of infectious diseases, management and development of </w:t>
      </w:r>
      <w:r w:rsidR="00217DB5">
        <w:rPr>
          <w:rFonts w:ascii="Times New Roman" w:hAnsi="Times New Roman" w:cs="Times New Roman"/>
          <w:sz w:val="24"/>
          <w:szCs w:val="24"/>
        </w:rPr>
        <w:t xml:space="preserve">new </w:t>
      </w:r>
      <w:r w:rsidRPr="00F06576">
        <w:rPr>
          <w:rFonts w:ascii="Times New Roman" w:hAnsi="Times New Roman" w:cs="Times New Roman"/>
          <w:sz w:val="24"/>
          <w:szCs w:val="24"/>
        </w:rPr>
        <w:t>drug</w:t>
      </w:r>
      <w:r w:rsidR="00217DB5">
        <w:rPr>
          <w:rFonts w:ascii="Times New Roman" w:hAnsi="Times New Roman" w:cs="Times New Roman"/>
          <w:sz w:val="24"/>
          <w:szCs w:val="24"/>
        </w:rPr>
        <w:t>s</w:t>
      </w:r>
      <w:r w:rsidRPr="00F06576">
        <w:rPr>
          <w:rFonts w:ascii="Times New Roman" w:hAnsi="Times New Roman" w:cs="Times New Roman"/>
          <w:sz w:val="24"/>
          <w:szCs w:val="24"/>
        </w:rPr>
        <w:t>, emergency rescue operations and the study of Chinese medicine and its safety management</w:t>
      </w:r>
      <w:r w:rsidR="00651B7D">
        <w:rPr>
          <w:rFonts w:ascii="Times New Roman" w:hAnsi="Times New Roman" w:cs="Times New Roman"/>
          <w:sz w:val="24"/>
          <w:szCs w:val="24"/>
        </w:rPr>
        <w:t xml:space="preserve">. </w:t>
      </w:r>
      <w:r w:rsidR="00EC3DEF" w:rsidRPr="00EC3DEF">
        <w:rPr>
          <w:rFonts w:ascii="Times New Roman" w:hAnsi="Times New Roman" w:cs="Times New Roman"/>
          <w:sz w:val="24"/>
          <w:szCs w:val="24"/>
        </w:rPr>
        <w:t xml:space="preserve">The new </w:t>
      </w:r>
      <w:r>
        <w:rPr>
          <w:rFonts w:ascii="Times New Roman" w:hAnsi="Times New Roman" w:cs="Times New Roman"/>
          <w:sz w:val="24"/>
          <w:szCs w:val="24"/>
        </w:rPr>
        <w:t xml:space="preserve">pact </w:t>
      </w:r>
      <w:r w:rsidR="00217DB5">
        <w:rPr>
          <w:rFonts w:ascii="Times New Roman" w:hAnsi="Times New Roman" w:cs="Times New Roman"/>
          <w:sz w:val="24"/>
          <w:szCs w:val="24"/>
        </w:rPr>
        <w:t xml:space="preserve">is </w:t>
      </w:r>
      <w:r w:rsidR="00217DB5">
        <w:rPr>
          <w:rFonts w:ascii="Times New Roman" w:hAnsi="Times New Roman" w:cs="Times New Roman"/>
          <w:sz w:val="24"/>
          <w:szCs w:val="24"/>
        </w:rPr>
        <w:lastRenderedPageBreak/>
        <w:t xml:space="preserve">expected to </w:t>
      </w:r>
      <w:r w:rsidR="00EC3DEF" w:rsidRPr="00EC3DEF">
        <w:rPr>
          <w:rFonts w:ascii="Times New Roman" w:hAnsi="Times New Roman" w:cs="Times New Roman"/>
          <w:sz w:val="24"/>
          <w:szCs w:val="24"/>
        </w:rPr>
        <w:t xml:space="preserve">facilitate </w:t>
      </w:r>
      <w:r w:rsidR="00217DB5">
        <w:rPr>
          <w:rFonts w:ascii="Times New Roman" w:hAnsi="Times New Roman" w:cs="Times New Roman"/>
          <w:sz w:val="24"/>
          <w:szCs w:val="24"/>
        </w:rPr>
        <w:t xml:space="preserve">epidemics </w:t>
      </w:r>
      <w:r w:rsidR="00EC3DEF" w:rsidRPr="00EC3DEF">
        <w:rPr>
          <w:rFonts w:ascii="Times New Roman" w:hAnsi="Times New Roman" w:cs="Times New Roman"/>
          <w:sz w:val="24"/>
          <w:szCs w:val="24"/>
        </w:rPr>
        <w:t>informa</w:t>
      </w:r>
      <w:r w:rsidR="00217DB5">
        <w:rPr>
          <w:rFonts w:ascii="Times New Roman" w:hAnsi="Times New Roman" w:cs="Times New Roman"/>
          <w:sz w:val="24"/>
          <w:szCs w:val="24"/>
        </w:rPr>
        <w:t xml:space="preserve">tion </w:t>
      </w:r>
      <w:r w:rsidR="00217DB5" w:rsidRPr="00EC3DEF">
        <w:rPr>
          <w:rFonts w:ascii="Times New Roman" w:hAnsi="Times New Roman" w:cs="Times New Roman"/>
          <w:sz w:val="24"/>
          <w:szCs w:val="24"/>
        </w:rPr>
        <w:t xml:space="preserve">exchanges </w:t>
      </w:r>
      <w:r w:rsidR="00217DB5">
        <w:rPr>
          <w:rFonts w:ascii="Times New Roman" w:hAnsi="Times New Roman" w:cs="Times New Roman"/>
          <w:sz w:val="24"/>
          <w:szCs w:val="24"/>
        </w:rPr>
        <w:t>on each other’</w:t>
      </w:r>
      <w:r w:rsidR="00EC3DEF" w:rsidRPr="00EC3DEF">
        <w:rPr>
          <w:rFonts w:ascii="Times New Roman" w:hAnsi="Times New Roman" w:cs="Times New Roman"/>
          <w:sz w:val="24"/>
          <w:szCs w:val="24"/>
        </w:rPr>
        <w:t xml:space="preserve">s </w:t>
      </w:r>
      <w:r w:rsidR="00A2457E">
        <w:rPr>
          <w:rFonts w:ascii="Times New Roman" w:hAnsi="Times New Roman" w:cs="Times New Roman"/>
          <w:sz w:val="24"/>
          <w:szCs w:val="24"/>
        </w:rPr>
        <w:t>jurisdiction</w:t>
      </w:r>
      <w:r w:rsidR="00217DB5">
        <w:rPr>
          <w:rFonts w:ascii="Times New Roman" w:hAnsi="Times New Roman" w:cs="Times New Roman"/>
          <w:sz w:val="24"/>
          <w:szCs w:val="24"/>
        </w:rPr>
        <w:t>, and to benefit</w:t>
      </w:r>
      <w:r w:rsidR="00651B7D">
        <w:rPr>
          <w:rFonts w:ascii="Times New Roman" w:hAnsi="Times New Roman" w:cs="Times New Roman"/>
          <w:sz w:val="24"/>
          <w:szCs w:val="24"/>
        </w:rPr>
        <w:t xml:space="preserve"> </w:t>
      </w:r>
      <w:r w:rsidR="00217DB5">
        <w:rPr>
          <w:rFonts w:ascii="Times New Roman" w:hAnsi="Times New Roman" w:cs="Times New Roman"/>
          <w:sz w:val="24"/>
          <w:szCs w:val="24"/>
        </w:rPr>
        <w:t>Taiwan’</w:t>
      </w:r>
      <w:r w:rsidR="00EC3DEF" w:rsidRPr="00EC3DEF">
        <w:rPr>
          <w:rFonts w:ascii="Times New Roman" w:hAnsi="Times New Roman" w:cs="Times New Roman"/>
          <w:sz w:val="24"/>
          <w:szCs w:val="24"/>
        </w:rPr>
        <w:t>s budding biotechnology industry</w:t>
      </w:r>
      <w:r w:rsidR="00217DB5">
        <w:rPr>
          <w:rFonts w:ascii="Times New Roman" w:hAnsi="Times New Roman" w:cs="Times New Roman"/>
          <w:sz w:val="24"/>
          <w:szCs w:val="24"/>
        </w:rPr>
        <w:t xml:space="preserve"> with a lucrative Mainland market.</w:t>
      </w:r>
      <w:r w:rsidR="00EC3DEF" w:rsidRPr="00EC3DEF">
        <w:rPr>
          <w:rFonts w:ascii="Times New Roman" w:hAnsi="Times New Roman" w:cs="Times New Roman"/>
          <w:sz w:val="24"/>
          <w:szCs w:val="24"/>
        </w:rPr>
        <w:t xml:space="preserve"> </w:t>
      </w:r>
    </w:p>
    <w:p w:rsidR="00F06576" w:rsidRDefault="00680F7A"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worth noting that a</w:t>
      </w:r>
      <w:r w:rsidR="005A72A7">
        <w:rPr>
          <w:rFonts w:ascii="Times New Roman" w:hAnsi="Times New Roman" w:cs="Times New Roman"/>
          <w:sz w:val="24"/>
          <w:szCs w:val="24"/>
        </w:rPr>
        <w:t>s a result of this latest meeting</w:t>
      </w:r>
      <w:r w:rsidR="000C4AD8">
        <w:rPr>
          <w:rFonts w:ascii="Times New Roman" w:hAnsi="Times New Roman" w:cs="Times New Roman"/>
          <w:sz w:val="24"/>
          <w:szCs w:val="24"/>
        </w:rPr>
        <w:t>,</w:t>
      </w:r>
      <w:r w:rsidR="005A72A7">
        <w:rPr>
          <w:rFonts w:ascii="Times New Roman" w:hAnsi="Times New Roman" w:cs="Times New Roman"/>
          <w:sz w:val="24"/>
          <w:szCs w:val="24"/>
        </w:rPr>
        <w:t xml:space="preserve"> a </w:t>
      </w:r>
      <w:r>
        <w:rPr>
          <w:rFonts w:ascii="Times New Roman" w:hAnsi="Times New Roman" w:cs="Times New Roman"/>
          <w:sz w:val="24"/>
          <w:szCs w:val="24"/>
        </w:rPr>
        <w:t>seven-</w:t>
      </w:r>
      <w:r w:rsidRPr="005A72A7">
        <w:rPr>
          <w:rFonts w:ascii="Times New Roman" w:hAnsi="Times New Roman" w:cs="Times New Roman"/>
          <w:sz w:val="24"/>
          <w:szCs w:val="24"/>
        </w:rPr>
        <w:t xml:space="preserve">panel </w:t>
      </w:r>
      <w:r w:rsidR="005A72A7" w:rsidRPr="005A72A7">
        <w:rPr>
          <w:rFonts w:ascii="Times New Roman" w:hAnsi="Times New Roman" w:cs="Times New Roman"/>
          <w:sz w:val="24"/>
          <w:szCs w:val="24"/>
        </w:rPr>
        <w:t>Economic Cooperation Committee (ECC)</w:t>
      </w:r>
      <w:r>
        <w:rPr>
          <w:rFonts w:ascii="Times New Roman" w:hAnsi="Times New Roman" w:cs="Times New Roman"/>
          <w:sz w:val="24"/>
          <w:szCs w:val="24"/>
        </w:rPr>
        <w:t xml:space="preserve"> </w:t>
      </w:r>
      <w:r w:rsidR="000C4AD8">
        <w:rPr>
          <w:rFonts w:ascii="Times New Roman" w:hAnsi="Times New Roman" w:cs="Times New Roman"/>
          <w:sz w:val="24"/>
          <w:szCs w:val="24"/>
        </w:rPr>
        <w:t xml:space="preserve">was </w:t>
      </w:r>
      <w:r>
        <w:rPr>
          <w:rFonts w:ascii="Times New Roman" w:hAnsi="Times New Roman" w:cs="Times New Roman"/>
          <w:sz w:val="24"/>
          <w:szCs w:val="24"/>
        </w:rPr>
        <w:t>formed to handle</w:t>
      </w:r>
      <w:r w:rsidR="005A72A7" w:rsidRPr="005A72A7">
        <w:rPr>
          <w:rFonts w:ascii="Times New Roman" w:hAnsi="Times New Roman" w:cs="Times New Roman"/>
          <w:sz w:val="24"/>
          <w:szCs w:val="24"/>
        </w:rPr>
        <w:t xml:space="preserve"> commodities trade, service trade, financial services, intellectual property rights</w:t>
      </w:r>
      <w:r w:rsidR="00B52311">
        <w:rPr>
          <w:rFonts w:ascii="Times New Roman" w:hAnsi="Times New Roman" w:cs="Times New Roman"/>
          <w:sz w:val="24"/>
          <w:szCs w:val="24"/>
        </w:rPr>
        <w:t xml:space="preserve"> (IPR)</w:t>
      </w:r>
      <w:r w:rsidR="005A72A7" w:rsidRPr="005A72A7">
        <w:rPr>
          <w:rFonts w:ascii="Times New Roman" w:hAnsi="Times New Roman" w:cs="Times New Roman"/>
          <w:sz w:val="24"/>
          <w:szCs w:val="24"/>
        </w:rPr>
        <w:t>, economic cooperation, di</w:t>
      </w:r>
      <w:r w:rsidR="00C10F6B">
        <w:rPr>
          <w:rFonts w:ascii="Times New Roman" w:hAnsi="Times New Roman" w:cs="Times New Roman"/>
          <w:sz w:val="24"/>
          <w:szCs w:val="24"/>
        </w:rPr>
        <w:t xml:space="preserve">spute settlement and investment </w:t>
      </w:r>
      <w:r w:rsidR="00C10F6B" w:rsidRPr="00C10F6B">
        <w:rPr>
          <w:rFonts w:ascii="Times New Roman" w:hAnsi="Times New Roman" w:cs="Times New Roman"/>
          <w:sz w:val="24"/>
          <w:szCs w:val="24"/>
        </w:rPr>
        <w:t>protection</w:t>
      </w:r>
      <w:r w:rsidR="00C10F6B">
        <w:rPr>
          <w:rFonts w:ascii="Times New Roman" w:hAnsi="Times New Roman" w:cs="Times New Roman"/>
          <w:sz w:val="24"/>
          <w:szCs w:val="24"/>
        </w:rPr>
        <w:t>. Instead of having government officials wear “white gloves</w:t>
      </w:r>
      <w:r w:rsidR="0016739A">
        <w:rPr>
          <w:rFonts w:ascii="Times New Roman" w:hAnsi="Times New Roman" w:cs="Times New Roman"/>
          <w:sz w:val="24"/>
          <w:szCs w:val="24"/>
        </w:rPr>
        <w:t>,</w:t>
      </w:r>
      <w:r w:rsidR="00C10F6B">
        <w:rPr>
          <w:rFonts w:ascii="Times New Roman" w:hAnsi="Times New Roman" w:cs="Times New Roman"/>
          <w:sz w:val="24"/>
          <w:szCs w:val="24"/>
        </w:rPr>
        <w:t>” pretending to be private citizens, each of the</w:t>
      </w:r>
      <w:r w:rsidR="00730472">
        <w:rPr>
          <w:rFonts w:ascii="Times New Roman" w:hAnsi="Times New Roman" w:cs="Times New Roman"/>
          <w:sz w:val="24"/>
          <w:szCs w:val="24"/>
        </w:rPr>
        <w:t>se</w:t>
      </w:r>
      <w:r w:rsidR="00C10F6B">
        <w:rPr>
          <w:rFonts w:ascii="Times New Roman" w:hAnsi="Times New Roman" w:cs="Times New Roman"/>
          <w:sz w:val="24"/>
          <w:szCs w:val="24"/>
        </w:rPr>
        <w:t xml:space="preserve"> panels </w:t>
      </w:r>
      <w:r w:rsidR="007F6AD6">
        <w:rPr>
          <w:rFonts w:ascii="Times New Roman" w:hAnsi="Times New Roman" w:cs="Times New Roman"/>
          <w:sz w:val="24"/>
          <w:szCs w:val="24"/>
        </w:rPr>
        <w:t>ar</w:t>
      </w:r>
      <w:r w:rsidR="00C10F6B">
        <w:rPr>
          <w:rFonts w:ascii="Times New Roman" w:hAnsi="Times New Roman" w:cs="Times New Roman"/>
          <w:sz w:val="24"/>
          <w:szCs w:val="24"/>
        </w:rPr>
        <w:t xml:space="preserve">e </w:t>
      </w:r>
      <w:r w:rsidR="00C10F6B" w:rsidRPr="00C10F6B">
        <w:rPr>
          <w:rFonts w:ascii="Times New Roman" w:hAnsi="Times New Roman" w:cs="Times New Roman"/>
          <w:sz w:val="24"/>
          <w:szCs w:val="24"/>
        </w:rPr>
        <w:t>headed by government bureau or department executives</w:t>
      </w:r>
      <w:r w:rsidR="007F6AD6">
        <w:rPr>
          <w:rFonts w:ascii="Times New Roman" w:hAnsi="Times New Roman" w:cs="Times New Roman"/>
          <w:sz w:val="24"/>
          <w:szCs w:val="24"/>
        </w:rPr>
        <w:t xml:space="preserve"> from both sides</w:t>
      </w:r>
      <w:r w:rsidR="00C10F6B">
        <w:rPr>
          <w:rFonts w:ascii="Times New Roman" w:hAnsi="Times New Roman" w:cs="Times New Roman"/>
          <w:sz w:val="24"/>
          <w:szCs w:val="24"/>
        </w:rPr>
        <w:t>.</w:t>
      </w:r>
      <w:r w:rsidR="009F7CEB">
        <w:rPr>
          <w:rStyle w:val="FootnoteReference"/>
          <w:rFonts w:ascii="Times New Roman" w:hAnsi="Times New Roman" w:cs="Times New Roman"/>
          <w:sz w:val="24"/>
          <w:szCs w:val="24"/>
        </w:rPr>
        <w:footnoteReference w:id="7"/>
      </w:r>
      <w:r w:rsidR="00B52311">
        <w:rPr>
          <w:rFonts w:ascii="Times New Roman" w:hAnsi="Times New Roman" w:cs="Times New Roman"/>
          <w:sz w:val="24"/>
          <w:szCs w:val="24"/>
        </w:rPr>
        <w:t xml:space="preserve"> </w:t>
      </w:r>
      <w:r w:rsidR="0016739A">
        <w:rPr>
          <w:rFonts w:ascii="Times New Roman" w:hAnsi="Times New Roman" w:cs="Times New Roman"/>
          <w:sz w:val="24"/>
          <w:szCs w:val="24"/>
        </w:rPr>
        <w:t xml:space="preserve">The </w:t>
      </w:r>
      <w:r w:rsidR="00F06576">
        <w:rPr>
          <w:rFonts w:ascii="Times New Roman" w:hAnsi="Times New Roman" w:cs="Times New Roman"/>
          <w:sz w:val="24"/>
          <w:szCs w:val="24"/>
        </w:rPr>
        <w:t>Agenda for the next round of talks</w:t>
      </w:r>
      <w:r w:rsidR="0016739A">
        <w:rPr>
          <w:rFonts w:ascii="Times New Roman" w:hAnsi="Times New Roman" w:cs="Times New Roman"/>
          <w:sz w:val="24"/>
          <w:szCs w:val="24"/>
        </w:rPr>
        <w:t>,</w:t>
      </w:r>
      <w:r w:rsidR="00F06576">
        <w:rPr>
          <w:rFonts w:ascii="Times New Roman" w:hAnsi="Times New Roman" w:cs="Times New Roman"/>
          <w:sz w:val="24"/>
          <w:szCs w:val="24"/>
        </w:rPr>
        <w:t xml:space="preserve"> </w:t>
      </w:r>
      <w:r w:rsidR="00504242">
        <w:rPr>
          <w:rFonts w:ascii="Times New Roman" w:hAnsi="Times New Roman" w:cs="Times New Roman"/>
          <w:sz w:val="24"/>
          <w:szCs w:val="24"/>
        </w:rPr>
        <w:t>at the time of writing scheduled for</w:t>
      </w:r>
      <w:r w:rsidR="00F06576">
        <w:rPr>
          <w:rFonts w:ascii="Times New Roman" w:hAnsi="Times New Roman" w:cs="Times New Roman"/>
          <w:sz w:val="24"/>
          <w:szCs w:val="24"/>
        </w:rPr>
        <w:t xml:space="preserve"> mid</w:t>
      </w:r>
      <w:r w:rsidR="00504242">
        <w:rPr>
          <w:rFonts w:ascii="Times New Roman" w:hAnsi="Times New Roman" w:cs="Times New Roman"/>
          <w:sz w:val="24"/>
          <w:szCs w:val="24"/>
        </w:rPr>
        <w:t>-</w:t>
      </w:r>
      <w:r w:rsidR="00F06576">
        <w:rPr>
          <w:rFonts w:ascii="Times New Roman" w:hAnsi="Times New Roman" w:cs="Times New Roman"/>
          <w:sz w:val="24"/>
          <w:szCs w:val="24"/>
        </w:rPr>
        <w:t>2011</w:t>
      </w:r>
      <w:r w:rsidR="0016739A">
        <w:rPr>
          <w:rFonts w:ascii="Times New Roman" w:hAnsi="Times New Roman" w:cs="Times New Roman"/>
          <w:sz w:val="24"/>
          <w:szCs w:val="24"/>
        </w:rPr>
        <w:t>,</w:t>
      </w:r>
      <w:r w:rsidR="00F06576">
        <w:rPr>
          <w:rFonts w:ascii="Times New Roman" w:hAnsi="Times New Roman" w:cs="Times New Roman"/>
          <w:sz w:val="24"/>
          <w:szCs w:val="24"/>
        </w:rPr>
        <w:t xml:space="preserve"> may include </w:t>
      </w:r>
      <w:r w:rsidR="00F06576" w:rsidRPr="00F06576">
        <w:rPr>
          <w:rFonts w:ascii="Times New Roman" w:hAnsi="Times New Roman" w:cs="Times New Roman"/>
          <w:sz w:val="24"/>
          <w:szCs w:val="24"/>
        </w:rPr>
        <w:t>negotiations on science, education and culture</w:t>
      </w:r>
      <w:r w:rsidR="00F06576">
        <w:rPr>
          <w:rFonts w:ascii="Times New Roman" w:hAnsi="Times New Roman" w:cs="Times New Roman"/>
          <w:sz w:val="24"/>
          <w:szCs w:val="24"/>
        </w:rPr>
        <w:t xml:space="preserve">, and an installed investment protection agreement. </w:t>
      </w:r>
    </w:p>
    <w:p w:rsidR="0013217D" w:rsidRDefault="0013217D" w:rsidP="005917CD">
      <w:pPr>
        <w:spacing w:line="480" w:lineRule="auto"/>
        <w:rPr>
          <w:rFonts w:ascii="Times New Roman" w:hAnsi="Times New Roman" w:cs="Times New Roman"/>
          <w:b/>
          <w:sz w:val="24"/>
          <w:szCs w:val="24"/>
          <w:u w:val="single"/>
        </w:rPr>
      </w:pPr>
      <w:proofErr w:type="spellStart"/>
      <w:r w:rsidRPr="00DD134B">
        <w:rPr>
          <w:rFonts w:ascii="Times New Roman" w:hAnsi="Times New Roman" w:cs="Times New Roman"/>
          <w:b/>
          <w:i/>
          <w:iCs/>
          <w:sz w:val="24"/>
          <w:szCs w:val="24"/>
          <w:u w:val="single"/>
        </w:rPr>
        <w:t>Tamamushi-iro</w:t>
      </w:r>
      <w:proofErr w:type="spellEnd"/>
      <w:r>
        <w:rPr>
          <w:rFonts w:ascii="Times New Roman" w:hAnsi="Times New Roman" w:cs="Times New Roman"/>
          <w:b/>
          <w:sz w:val="24"/>
          <w:szCs w:val="24"/>
          <w:u w:val="single"/>
        </w:rPr>
        <w:t xml:space="preserve"> S</w:t>
      </w:r>
      <w:r w:rsidRPr="00DD134B">
        <w:rPr>
          <w:rFonts w:ascii="Times New Roman" w:hAnsi="Times New Roman" w:cs="Times New Roman"/>
          <w:b/>
          <w:sz w:val="24"/>
          <w:szCs w:val="24"/>
          <w:u w:val="single"/>
        </w:rPr>
        <w:t>olution</w:t>
      </w:r>
      <w:r>
        <w:rPr>
          <w:rFonts w:ascii="Times New Roman" w:hAnsi="Times New Roman" w:cs="Times New Roman"/>
          <w:b/>
          <w:sz w:val="24"/>
          <w:szCs w:val="24"/>
          <w:u w:val="single"/>
        </w:rPr>
        <w:t xml:space="preserve">s </w:t>
      </w:r>
    </w:p>
    <w:p w:rsidR="001C6671" w:rsidRDefault="001C6671"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can see that the pace and scope of the negotiations</w:t>
      </w:r>
      <w:r w:rsidR="00872B67">
        <w:rPr>
          <w:rFonts w:ascii="Times New Roman" w:hAnsi="Times New Roman" w:cs="Times New Roman"/>
          <w:sz w:val="24"/>
          <w:szCs w:val="24"/>
        </w:rPr>
        <w:t>,</w:t>
      </w:r>
      <w:r>
        <w:rPr>
          <w:rFonts w:ascii="Times New Roman" w:hAnsi="Times New Roman" w:cs="Times New Roman"/>
          <w:sz w:val="24"/>
          <w:szCs w:val="24"/>
        </w:rPr>
        <w:t xml:space="preserve"> as well as the goodwill from both governments</w:t>
      </w:r>
      <w:r w:rsidR="00872B67">
        <w:rPr>
          <w:rFonts w:ascii="Times New Roman" w:hAnsi="Times New Roman" w:cs="Times New Roman"/>
          <w:sz w:val="24"/>
          <w:szCs w:val="24"/>
        </w:rPr>
        <w:t>,</w:t>
      </w:r>
      <w:r>
        <w:rPr>
          <w:rFonts w:ascii="Times New Roman" w:hAnsi="Times New Roman" w:cs="Times New Roman"/>
          <w:sz w:val="24"/>
          <w:szCs w:val="24"/>
        </w:rPr>
        <w:t xml:space="preserve"> were unprecedented</w:t>
      </w:r>
      <w:r w:rsidR="00872B67">
        <w:rPr>
          <w:rFonts w:ascii="Times New Roman" w:hAnsi="Times New Roman" w:cs="Times New Roman"/>
          <w:sz w:val="24"/>
          <w:szCs w:val="24"/>
        </w:rPr>
        <w:t xml:space="preserve"> in </w:t>
      </w:r>
      <w:r w:rsidR="00B44236">
        <w:rPr>
          <w:rFonts w:ascii="Times New Roman" w:hAnsi="Times New Roman" w:cs="Times New Roman"/>
          <w:sz w:val="24"/>
          <w:szCs w:val="24"/>
        </w:rPr>
        <w:t xml:space="preserve">their </w:t>
      </w:r>
      <w:r w:rsidR="00872B67">
        <w:rPr>
          <w:rFonts w:ascii="Times New Roman" w:hAnsi="Times New Roman" w:cs="Times New Roman"/>
          <w:sz w:val="24"/>
          <w:szCs w:val="24"/>
        </w:rPr>
        <w:t>history</w:t>
      </w:r>
      <w:r>
        <w:rPr>
          <w:rFonts w:ascii="Times New Roman" w:hAnsi="Times New Roman" w:cs="Times New Roman"/>
          <w:sz w:val="24"/>
          <w:szCs w:val="24"/>
        </w:rPr>
        <w:t xml:space="preserve">. </w:t>
      </w:r>
      <w:r w:rsidR="00F1571E">
        <w:rPr>
          <w:rFonts w:ascii="Times New Roman" w:hAnsi="Times New Roman" w:cs="Times New Roman"/>
          <w:sz w:val="24"/>
          <w:szCs w:val="24"/>
        </w:rPr>
        <w:t xml:space="preserve">As one may imagine, negotiating and ratifying 15 agreements between long-term adversaries encounters many roadblocks; any reckless moves could derail all </w:t>
      </w:r>
      <w:r w:rsidR="00320770">
        <w:rPr>
          <w:rFonts w:ascii="Times New Roman" w:hAnsi="Times New Roman" w:cs="Times New Roman"/>
          <w:sz w:val="24"/>
          <w:szCs w:val="24"/>
        </w:rPr>
        <w:t xml:space="preserve">previous </w:t>
      </w:r>
      <w:r w:rsidR="00F1571E">
        <w:rPr>
          <w:rFonts w:ascii="Times New Roman" w:hAnsi="Times New Roman" w:cs="Times New Roman"/>
          <w:sz w:val="24"/>
          <w:szCs w:val="24"/>
        </w:rPr>
        <w:t xml:space="preserve">efforts and </w:t>
      </w:r>
      <w:r w:rsidR="007622E1">
        <w:rPr>
          <w:rFonts w:ascii="Times New Roman" w:hAnsi="Times New Roman" w:cs="Times New Roman"/>
          <w:sz w:val="24"/>
          <w:szCs w:val="24"/>
        </w:rPr>
        <w:t xml:space="preserve">set </w:t>
      </w:r>
      <w:r w:rsidR="00F1571E">
        <w:rPr>
          <w:rFonts w:ascii="Times New Roman" w:hAnsi="Times New Roman" w:cs="Times New Roman"/>
          <w:sz w:val="24"/>
          <w:szCs w:val="24"/>
        </w:rPr>
        <w:t xml:space="preserve">the </w:t>
      </w:r>
      <w:r w:rsidR="007622E1">
        <w:rPr>
          <w:rFonts w:ascii="Times New Roman" w:hAnsi="Times New Roman" w:cs="Times New Roman"/>
          <w:sz w:val="24"/>
          <w:szCs w:val="24"/>
        </w:rPr>
        <w:t xml:space="preserve">negotiations </w:t>
      </w:r>
      <w:r w:rsidR="00F1571E">
        <w:rPr>
          <w:rFonts w:ascii="Times New Roman" w:hAnsi="Times New Roman" w:cs="Times New Roman"/>
          <w:sz w:val="24"/>
          <w:szCs w:val="24"/>
        </w:rPr>
        <w:t xml:space="preserve">back to </w:t>
      </w:r>
      <w:r w:rsidR="00320770">
        <w:rPr>
          <w:rFonts w:ascii="Times New Roman" w:hAnsi="Times New Roman" w:cs="Times New Roman"/>
          <w:sz w:val="24"/>
          <w:szCs w:val="24"/>
        </w:rPr>
        <w:t>square one</w:t>
      </w:r>
      <w:r w:rsidR="00F1571E">
        <w:rPr>
          <w:rFonts w:ascii="Times New Roman" w:hAnsi="Times New Roman" w:cs="Times New Roman"/>
          <w:sz w:val="24"/>
          <w:szCs w:val="24"/>
        </w:rPr>
        <w:t xml:space="preserve">. </w:t>
      </w:r>
      <w:r w:rsidR="004B336A">
        <w:rPr>
          <w:rFonts w:ascii="Times New Roman" w:hAnsi="Times New Roman" w:cs="Times New Roman"/>
          <w:sz w:val="24"/>
          <w:szCs w:val="24"/>
        </w:rPr>
        <w:t>Given the political sensitivity</w:t>
      </w:r>
      <w:r w:rsidR="003A68C0">
        <w:rPr>
          <w:rFonts w:ascii="Times New Roman" w:hAnsi="Times New Roman" w:cs="Times New Roman"/>
          <w:sz w:val="24"/>
          <w:szCs w:val="24"/>
        </w:rPr>
        <w:t>, Taiwan’s chief negotiator Chiang Ping-kun credited their shelving disagreement</w:t>
      </w:r>
      <w:r w:rsidR="007622E1">
        <w:rPr>
          <w:rFonts w:ascii="Times New Roman" w:hAnsi="Times New Roman" w:cs="Times New Roman"/>
          <w:sz w:val="24"/>
          <w:szCs w:val="24"/>
        </w:rPr>
        <w:t>s</w:t>
      </w:r>
      <w:r w:rsidR="003A68C0">
        <w:rPr>
          <w:rFonts w:ascii="Times New Roman" w:hAnsi="Times New Roman" w:cs="Times New Roman"/>
          <w:sz w:val="24"/>
          <w:szCs w:val="24"/>
        </w:rPr>
        <w:t xml:space="preserve"> as a </w:t>
      </w:r>
      <w:proofErr w:type="spellStart"/>
      <w:r w:rsidR="003A68C0">
        <w:rPr>
          <w:rFonts w:ascii="Times New Roman" w:hAnsi="Times New Roman" w:cs="Times New Roman"/>
          <w:i/>
          <w:sz w:val="24"/>
          <w:szCs w:val="24"/>
        </w:rPr>
        <w:t>t</w:t>
      </w:r>
      <w:r w:rsidR="003A68C0" w:rsidRPr="00990252">
        <w:rPr>
          <w:rFonts w:ascii="Times New Roman" w:hAnsi="Times New Roman" w:cs="Times New Roman"/>
          <w:i/>
          <w:sz w:val="24"/>
          <w:szCs w:val="24"/>
        </w:rPr>
        <w:t>amamushi-iro</w:t>
      </w:r>
      <w:proofErr w:type="spellEnd"/>
      <w:r w:rsidR="003A68C0" w:rsidRPr="00990252">
        <w:rPr>
          <w:rFonts w:ascii="Times New Roman" w:hAnsi="Times New Roman" w:cs="Times New Roman"/>
          <w:sz w:val="24"/>
          <w:szCs w:val="24"/>
        </w:rPr>
        <w:t xml:space="preserve"> </w:t>
      </w:r>
      <w:r w:rsidR="003A68C0">
        <w:rPr>
          <w:rFonts w:ascii="Times New Roman" w:hAnsi="Times New Roman" w:cs="Times New Roman"/>
          <w:sz w:val="24"/>
          <w:szCs w:val="24"/>
        </w:rPr>
        <w:t>approach.</w:t>
      </w:r>
    </w:p>
    <w:p w:rsidR="0013217D" w:rsidRDefault="0013217D" w:rsidP="005917CD">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Tamamushi</w:t>
      </w:r>
      <w:proofErr w:type="spellEnd"/>
      <w:r>
        <w:rPr>
          <w:rFonts w:ascii="Times New Roman" w:hAnsi="Times New Roman" w:cs="Times New Roman"/>
          <w:sz w:val="24"/>
          <w:szCs w:val="24"/>
        </w:rPr>
        <w:t xml:space="preserve"> is the Japanese name of </w:t>
      </w:r>
      <w:r w:rsidRPr="00C56F29">
        <w:rPr>
          <w:rFonts w:ascii="Times New Roman" w:hAnsi="Times New Roman" w:cs="Times New Roman"/>
          <w:sz w:val="24"/>
          <w:szCs w:val="24"/>
        </w:rPr>
        <w:t>a jewel beetle</w:t>
      </w:r>
      <w:r>
        <w:rPr>
          <w:rFonts w:ascii="Times New Roman" w:hAnsi="Times New Roman" w:cs="Times New Roman"/>
          <w:sz w:val="24"/>
          <w:szCs w:val="24"/>
        </w:rPr>
        <w:t xml:space="preserve"> </w:t>
      </w:r>
      <w:r w:rsidRPr="00C56F29">
        <w:rPr>
          <w:rFonts w:ascii="Times New Roman" w:hAnsi="Times New Roman" w:cs="Times New Roman"/>
          <w:sz w:val="24"/>
          <w:szCs w:val="24"/>
        </w:rPr>
        <w:t>whose color changes depending on the angle of the observer and the source of the light</w:t>
      </w:r>
      <w:r>
        <w:rPr>
          <w:rFonts w:ascii="Times New Roman" w:hAnsi="Times New Roman" w:cs="Times New Roman"/>
          <w:sz w:val="24"/>
          <w:szCs w:val="24"/>
        </w:rPr>
        <w:t xml:space="preserve">. The </w:t>
      </w:r>
      <w:proofErr w:type="spellStart"/>
      <w:r w:rsidRPr="00FB1BAE">
        <w:rPr>
          <w:rFonts w:ascii="Times New Roman" w:hAnsi="Times New Roman" w:cs="Times New Roman"/>
          <w:i/>
          <w:sz w:val="24"/>
          <w:szCs w:val="24"/>
        </w:rPr>
        <w:t>iro</w:t>
      </w:r>
      <w:proofErr w:type="spellEnd"/>
      <w:r>
        <w:rPr>
          <w:rFonts w:ascii="Times New Roman" w:hAnsi="Times New Roman" w:cs="Times New Roman"/>
          <w:sz w:val="24"/>
          <w:szCs w:val="24"/>
        </w:rPr>
        <w:t xml:space="preserve"> (colors) may be different but the insect is still the same. In diplomacy, </w:t>
      </w:r>
      <w:proofErr w:type="spellStart"/>
      <w:r>
        <w:rPr>
          <w:rFonts w:ascii="Times New Roman" w:hAnsi="Times New Roman" w:cs="Times New Roman"/>
          <w:i/>
          <w:sz w:val="24"/>
          <w:szCs w:val="24"/>
        </w:rPr>
        <w:t>t</w:t>
      </w:r>
      <w:r w:rsidRPr="00990252">
        <w:rPr>
          <w:rFonts w:ascii="Times New Roman" w:hAnsi="Times New Roman" w:cs="Times New Roman"/>
          <w:i/>
          <w:sz w:val="24"/>
          <w:szCs w:val="24"/>
        </w:rPr>
        <w:t>amamushi-iro</w:t>
      </w:r>
      <w:proofErr w:type="spellEnd"/>
      <w:r w:rsidRPr="00990252">
        <w:rPr>
          <w:rFonts w:ascii="Times New Roman" w:hAnsi="Times New Roman" w:cs="Times New Roman"/>
          <w:sz w:val="24"/>
          <w:szCs w:val="24"/>
        </w:rPr>
        <w:t xml:space="preserve"> solution</w:t>
      </w:r>
      <w:r>
        <w:rPr>
          <w:rFonts w:ascii="Times New Roman" w:hAnsi="Times New Roman" w:cs="Times New Roman"/>
          <w:sz w:val="24"/>
          <w:szCs w:val="24"/>
        </w:rPr>
        <w:t xml:space="preserve"> refers to a deal reached </w:t>
      </w:r>
      <w:r w:rsidRPr="00990252">
        <w:rPr>
          <w:rFonts w:ascii="Times New Roman" w:hAnsi="Times New Roman" w:cs="Times New Roman"/>
          <w:sz w:val="24"/>
          <w:szCs w:val="24"/>
        </w:rPr>
        <w:t xml:space="preserve">through a vague, </w:t>
      </w:r>
      <w:r w:rsidRPr="00990252">
        <w:rPr>
          <w:rFonts w:ascii="Times New Roman" w:hAnsi="Times New Roman" w:cs="Times New Roman"/>
          <w:sz w:val="24"/>
          <w:szCs w:val="24"/>
        </w:rPr>
        <w:lastRenderedPageBreak/>
        <w:t>ambiguous</w:t>
      </w:r>
      <w:r>
        <w:rPr>
          <w:rFonts w:ascii="Times New Roman" w:hAnsi="Times New Roman" w:cs="Times New Roman"/>
          <w:sz w:val="24"/>
          <w:szCs w:val="24"/>
        </w:rPr>
        <w:t xml:space="preserve"> term that is designed to please </w:t>
      </w:r>
      <w:r w:rsidRPr="00990252">
        <w:rPr>
          <w:rFonts w:ascii="Times New Roman" w:hAnsi="Times New Roman" w:cs="Times New Roman"/>
          <w:sz w:val="24"/>
          <w:szCs w:val="24"/>
        </w:rPr>
        <w:t>both sides</w:t>
      </w:r>
      <w:r>
        <w:rPr>
          <w:rFonts w:ascii="Times New Roman" w:hAnsi="Times New Roman" w:cs="Times New Roman"/>
          <w:sz w:val="24"/>
          <w:szCs w:val="24"/>
        </w:rPr>
        <w:t xml:space="preserve">. With mutual appreciation, the parties involved would not challenge each other’s interpretations. </w:t>
      </w:r>
    </w:p>
    <w:p w:rsidR="0013217D" w:rsidRDefault="0013217D"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major block was the controversial “One China</w:t>
      </w:r>
      <w:r w:rsidRPr="0042590A">
        <w:rPr>
          <w:rFonts w:ascii="Times New Roman" w:hAnsi="Times New Roman" w:cs="Times New Roman"/>
          <w:sz w:val="24"/>
          <w:szCs w:val="24"/>
        </w:rPr>
        <w:t xml:space="preserve"> </w:t>
      </w:r>
      <w:r>
        <w:rPr>
          <w:rFonts w:ascii="Times New Roman" w:hAnsi="Times New Roman" w:cs="Times New Roman"/>
          <w:sz w:val="24"/>
          <w:szCs w:val="24"/>
        </w:rPr>
        <w:t xml:space="preserve">principle,” which Beijing has insisted to be as a prerequisite for any negotiations with Taiwan. The PRC and the ROC </w:t>
      </w:r>
      <w:r w:rsidRPr="00400573">
        <w:rPr>
          <w:rFonts w:ascii="Times New Roman" w:hAnsi="Times New Roman" w:cs="Times New Roman"/>
          <w:sz w:val="24"/>
          <w:szCs w:val="24"/>
        </w:rPr>
        <w:t>do not formally recognize each other</w:t>
      </w:r>
      <w:r>
        <w:rPr>
          <w:rFonts w:ascii="Times New Roman" w:hAnsi="Times New Roman" w:cs="Times New Roman"/>
          <w:sz w:val="24"/>
          <w:szCs w:val="24"/>
        </w:rPr>
        <w:t>’s government. They are currently at a stage of “mutually non-denial,” to use President Ma’s terminology. Legally, Taiwan treats the Mainland as an “area” within the ROC, in accordance with</w:t>
      </w:r>
      <w:r w:rsidRPr="00400573">
        <w:rPr>
          <w:rFonts w:ascii="Times New Roman" w:hAnsi="Times New Roman" w:cs="Times New Roman"/>
          <w:sz w:val="24"/>
          <w:szCs w:val="24"/>
        </w:rPr>
        <w:t xml:space="preserve"> </w:t>
      </w:r>
      <w:r w:rsidRPr="00244F79">
        <w:rPr>
          <w:rFonts w:ascii="Times New Roman" w:hAnsi="Times New Roman" w:cs="Times New Roman"/>
          <w:sz w:val="24"/>
          <w:szCs w:val="24"/>
        </w:rPr>
        <w:t xml:space="preserve">the </w:t>
      </w:r>
      <w:r w:rsidRPr="003A68C0">
        <w:rPr>
          <w:rFonts w:ascii="Times New Roman" w:hAnsi="Times New Roman" w:cs="Times New Roman"/>
          <w:i/>
          <w:sz w:val="24"/>
          <w:szCs w:val="24"/>
        </w:rPr>
        <w:t>Act Governing the Relations Between the Peoples of the Taiwan Area and the Mainland Area</w:t>
      </w:r>
      <w:r>
        <w:rPr>
          <w:rFonts w:ascii="Times New Roman" w:hAnsi="Times New Roman" w:cs="Times New Roman"/>
          <w:sz w:val="24"/>
          <w:szCs w:val="24"/>
        </w:rPr>
        <w:t>.</w:t>
      </w:r>
      <w:r w:rsidR="007622E1">
        <w:rPr>
          <w:rFonts w:ascii="Times New Roman" w:hAnsi="Times New Roman" w:cs="Times New Roman"/>
          <w:sz w:val="24"/>
          <w:szCs w:val="24"/>
        </w:rPr>
        <w:t xml:space="preserve"> The </w:t>
      </w:r>
      <w:r w:rsidR="00DB77C5">
        <w:rPr>
          <w:rFonts w:ascii="Times New Roman" w:hAnsi="Times New Roman" w:cs="Times New Roman"/>
          <w:sz w:val="24"/>
          <w:szCs w:val="24"/>
        </w:rPr>
        <w:t>Mainland</w:t>
      </w:r>
      <w:r w:rsidR="007622E1">
        <w:rPr>
          <w:rFonts w:ascii="Times New Roman" w:hAnsi="Times New Roman" w:cs="Times New Roman"/>
          <w:sz w:val="24"/>
          <w:szCs w:val="24"/>
        </w:rPr>
        <w:t>, on the other hand, views Taiwan as a province within the People’s Republic of China.</w:t>
      </w:r>
      <w:r>
        <w:rPr>
          <w:rFonts w:ascii="Times New Roman" w:hAnsi="Times New Roman" w:cs="Times New Roman"/>
          <w:sz w:val="24"/>
          <w:szCs w:val="24"/>
        </w:rPr>
        <w:t xml:space="preserve"> </w:t>
      </w:r>
    </w:p>
    <w:p w:rsidR="0013217D" w:rsidRPr="00AB2250" w:rsidRDefault="0013217D" w:rsidP="005917CD">
      <w:pPr>
        <w:spacing w:line="480" w:lineRule="auto"/>
        <w:ind w:firstLine="720"/>
        <w:rPr>
          <w:rFonts w:ascii="Times New Roman" w:hAnsi="Times New Roman" w:cs="Times New Roman"/>
          <w:sz w:val="24"/>
          <w:szCs w:val="24"/>
        </w:rPr>
      </w:pPr>
      <w:r w:rsidRPr="00366FD0">
        <w:rPr>
          <w:rFonts w:ascii="Times New Roman" w:hAnsi="Times New Roman" w:cs="Times New Roman"/>
          <w:sz w:val="24"/>
          <w:szCs w:val="24"/>
        </w:rPr>
        <w:t xml:space="preserve">To seek common </w:t>
      </w:r>
      <w:r>
        <w:rPr>
          <w:rFonts w:ascii="Times New Roman" w:hAnsi="Times New Roman" w:cs="Times New Roman"/>
          <w:sz w:val="24"/>
          <w:szCs w:val="24"/>
        </w:rPr>
        <w:t>ground</w:t>
      </w:r>
      <w:r w:rsidRPr="00366FD0">
        <w:rPr>
          <w:rFonts w:ascii="Times New Roman" w:hAnsi="Times New Roman" w:cs="Times New Roman"/>
          <w:sz w:val="24"/>
          <w:szCs w:val="24"/>
        </w:rPr>
        <w:t xml:space="preserve"> while </w:t>
      </w:r>
      <w:r>
        <w:rPr>
          <w:rFonts w:ascii="Times New Roman" w:hAnsi="Times New Roman" w:cs="Times New Roman"/>
          <w:sz w:val="24"/>
          <w:szCs w:val="24"/>
        </w:rPr>
        <w:t>allow</w:t>
      </w:r>
      <w:r w:rsidRPr="00366FD0">
        <w:rPr>
          <w:rFonts w:ascii="Times New Roman" w:hAnsi="Times New Roman" w:cs="Times New Roman"/>
          <w:sz w:val="24"/>
          <w:szCs w:val="24"/>
        </w:rPr>
        <w:t xml:space="preserve">ing </w:t>
      </w:r>
      <w:r>
        <w:rPr>
          <w:rFonts w:ascii="Times New Roman" w:hAnsi="Times New Roman" w:cs="Times New Roman"/>
          <w:sz w:val="24"/>
          <w:szCs w:val="24"/>
        </w:rPr>
        <w:t xml:space="preserve">each side to score points, the chief negotiators found a </w:t>
      </w:r>
      <w:proofErr w:type="spellStart"/>
      <w:r>
        <w:rPr>
          <w:rFonts w:ascii="Times New Roman" w:hAnsi="Times New Roman" w:cs="Times New Roman"/>
          <w:i/>
          <w:sz w:val="24"/>
          <w:szCs w:val="24"/>
        </w:rPr>
        <w:t>t</w:t>
      </w:r>
      <w:r w:rsidRPr="00990252">
        <w:rPr>
          <w:rFonts w:ascii="Times New Roman" w:hAnsi="Times New Roman" w:cs="Times New Roman"/>
          <w:i/>
          <w:sz w:val="24"/>
          <w:szCs w:val="24"/>
        </w:rPr>
        <w:t>amamushi-iro</w:t>
      </w:r>
      <w:proofErr w:type="spellEnd"/>
      <w:r w:rsidRPr="00990252">
        <w:rPr>
          <w:rFonts w:ascii="Times New Roman" w:hAnsi="Times New Roman" w:cs="Times New Roman"/>
          <w:sz w:val="24"/>
          <w:szCs w:val="24"/>
        </w:rPr>
        <w:t xml:space="preserve"> solution</w:t>
      </w:r>
      <w:r>
        <w:rPr>
          <w:rFonts w:ascii="Times New Roman" w:hAnsi="Times New Roman" w:cs="Times New Roman"/>
          <w:sz w:val="24"/>
          <w:szCs w:val="24"/>
        </w:rPr>
        <w:t xml:space="preserve"> – “</w:t>
      </w:r>
      <w:r w:rsidRPr="00AC3C36">
        <w:rPr>
          <w:rFonts w:ascii="Times New Roman" w:hAnsi="Times New Roman" w:cs="Times New Roman"/>
          <w:sz w:val="24"/>
          <w:szCs w:val="24"/>
        </w:rPr>
        <w:t xml:space="preserve">one China </w:t>
      </w:r>
      <w:r>
        <w:rPr>
          <w:rFonts w:ascii="Times New Roman" w:hAnsi="Times New Roman" w:cs="Times New Roman"/>
          <w:sz w:val="24"/>
          <w:szCs w:val="24"/>
        </w:rPr>
        <w:t xml:space="preserve">with different interpretations.” The formula, which they dubbed as “the 1992 Consensus,” allows both sides to read their definition of what that China actually means. The agreement allows Beijing to interpret it to mean People’s Republic of China, and Taipei to refer to it as the </w:t>
      </w:r>
      <w:r w:rsidRPr="00AB2250">
        <w:rPr>
          <w:rFonts w:ascii="Times New Roman" w:hAnsi="Times New Roman" w:cs="Times New Roman"/>
          <w:sz w:val="24"/>
          <w:szCs w:val="24"/>
        </w:rPr>
        <w:t xml:space="preserve">Republic of China </w:t>
      </w:r>
      <w:r>
        <w:rPr>
          <w:rFonts w:ascii="Times New Roman" w:hAnsi="Times New Roman" w:cs="Times New Roman"/>
          <w:sz w:val="24"/>
          <w:szCs w:val="24"/>
        </w:rPr>
        <w:t>(ROC, Taiwan’s official name). Former President Chen, who did not allow any gray areas to exist by denying the existence of such an agreement, was partially responsible for the diplomatic stalemate with Beijing. Accepting “the 1992 Consensus” prove</w:t>
      </w:r>
      <w:r w:rsidRPr="00AB2250">
        <w:rPr>
          <w:rFonts w:ascii="Times New Roman" w:hAnsi="Times New Roman" w:cs="Times New Roman"/>
          <w:sz w:val="24"/>
          <w:szCs w:val="24"/>
        </w:rPr>
        <w:t xml:space="preserve">s </w:t>
      </w:r>
      <w:r>
        <w:rPr>
          <w:rFonts w:ascii="Times New Roman" w:hAnsi="Times New Roman" w:cs="Times New Roman"/>
          <w:sz w:val="24"/>
          <w:szCs w:val="24"/>
        </w:rPr>
        <w:t>to be a winning move on Ma’s administration</w:t>
      </w:r>
      <w:r w:rsidRPr="00AB2250">
        <w:rPr>
          <w:rFonts w:ascii="Times New Roman" w:hAnsi="Times New Roman" w:cs="Times New Roman"/>
          <w:sz w:val="24"/>
          <w:szCs w:val="24"/>
        </w:rPr>
        <w:t>.</w:t>
      </w:r>
      <w:r>
        <w:rPr>
          <w:rFonts w:ascii="Times New Roman" w:hAnsi="Times New Roman" w:cs="Times New Roman"/>
          <w:sz w:val="24"/>
          <w:szCs w:val="24"/>
        </w:rPr>
        <w:t xml:space="preserve"> </w:t>
      </w:r>
    </w:p>
    <w:p w:rsidR="0013217D" w:rsidRDefault="0013217D"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such, t</w:t>
      </w:r>
      <w:r w:rsidRPr="00400573">
        <w:rPr>
          <w:rFonts w:ascii="Times New Roman" w:hAnsi="Times New Roman" w:cs="Times New Roman"/>
          <w:sz w:val="24"/>
          <w:szCs w:val="24"/>
        </w:rPr>
        <w:t>he signing parties were</w:t>
      </w:r>
      <w:r>
        <w:rPr>
          <w:rFonts w:ascii="Times New Roman" w:hAnsi="Times New Roman" w:cs="Times New Roman"/>
          <w:sz w:val="24"/>
          <w:szCs w:val="24"/>
        </w:rPr>
        <w:t xml:space="preserve"> not the heads of state,</w:t>
      </w:r>
      <w:r w:rsidRPr="00400573">
        <w:rPr>
          <w:rFonts w:ascii="Times New Roman" w:hAnsi="Times New Roman" w:cs="Times New Roman"/>
          <w:sz w:val="24"/>
          <w:szCs w:val="24"/>
        </w:rPr>
        <w:t xml:space="preserve"> </w:t>
      </w:r>
      <w:r>
        <w:rPr>
          <w:rFonts w:ascii="Times New Roman" w:hAnsi="Times New Roman" w:cs="Times New Roman"/>
          <w:sz w:val="24"/>
          <w:szCs w:val="24"/>
        </w:rPr>
        <w:t xml:space="preserve">nor foreign ministers, but </w:t>
      </w:r>
      <w:r w:rsidRPr="00400573">
        <w:rPr>
          <w:rFonts w:ascii="Times New Roman" w:hAnsi="Times New Roman" w:cs="Times New Roman"/>
          <w:sz w:val="24"/>
          <w:szCs w:val="24"/>
        </w:rPr>
        <w:t xml:space="preserve">Taiwan’s Straits Exchange Foundation (SEF) and its mainland counterpart, the Association for Relations Across the Taiwan Strait (ARATS), both bearing the status of </w:t>
      </w:r>
      <w:r>
        <w:rPr>
          <w:rFonts w:ascii="Times New Roman" w:hAnsi="Times New Roman" w:cs="Times New Roman"/>
          <w:sz w:val="24"/>
          <w:szCs w:val="24"/>
        </w:rPr>
        <w:t>quasi-governmental</w:t>
      </w:r>
      <w:r w:rsidRPr="00400573">
        <w:rPr>
          <w:rFonts w:ascii="Times New Roman" w:hAnsi="Times New Roman" w:cs="Times New Roman"/>
          <w:sz w:val="24"/>
          <w:szCs w:val="24"/>
        </w:rPr>
        <w:t xml:space="preserve"> institutions.</w:t>
      </w:r>
      <w:r>
        <w:rPr>
          <w:rFonts w:ascii="Times New Roman" w:hAnsi="Times New Roman" w:cs="Times New Roman"/>
          <w:sz w:val="24"/>
          <w:szCs w:val="24"/>
        </w:rPr>
        <w:t xml:space="preserve"> As Lee Ping in Hong Kong’s </w:t>
      </w:r>
      <w:r w:rsidRPr="00463B75">
        <w:rPr>
          <w:rFonts w:ascii="Times New Roman" w:hAnsi="Times New Roman" w:cs="Times New Roman"/>
          <w:i/>
          <w:sz w:val="24"/>
          <w:szCs w:val="24"/>
        </w:rPr>
        <w:t>Apple Daily</w:t>
      </w:r>
      <w:r>
        <w:rPr>
          <w:rFonts w:ascii="Times New Roman" w:hAnsi="Times New Roman" w:cs="Times New Roman"/>
          <w:sz w:val="24"/>
          <w:szCs w:val="24"/>
        </w:rPr>
        <w:t xml:space="preserve"> has commented on the first round of cross-strait negotiations, “</w:t>
      </w:r>
      <w:r w:rsidRPr="00034CE6">
        <w:rPr>
          <w:rFonts w:ascii="Times New Roman" w:hAnsi="Times New Roman" w:cs="Times New Roman"/>
          <w:sz w:val="24"/>
          <w:szCs w:val="24"/>
        </w:rPr>
        <w:t xml:space="preserve">both </w:t>
      </w:r>
      <w:r>
        <w:rPr>
          <w:rFonts w:ascii="Times New Roman" w:hAnsi="Times New Roman" w:cs="Times New Roman"/>
          <w:sz w:val="24"/>
          <w:szCs w:val="24"/>
        </w:rPr>
        <w:t>sides are more ambiguous about ‘</w:t>
      </w:r>
      <w:r w:rsidRPr="00034CE6">
        <w:rPr>
          <w:rFonts w:ascii="Times New Roman" w:hAnsi="Times New Roman" w:cs="Times New Roman"/>
          <w:sz w:val="24"/>
          <w:szCs w:val="24"/>
        </w:rPr>
        <w:t>One China</w:t>
      </w:r>
      <w:r>
        <w:rPr>
          <w:rFonts w:ascii="Times New Roman" w:hAnsi="Times New Roman" w:cs="Times New Roman"/>
          <w:sz w:val="24"/>
          <w:szCs w:val="24"/>
        </w:rPr>
        <w:t>’</w:t>
      </w:r>
      <w:r w:rsidRPr="00034CE6">
        <w:rPr>
          <w:rFonts w:ascii="Times New Roman" w:hAnsi="Times New Roman" w:cs="Times New Roman"/>
          <w:sz w:val="24"/>
          <w:szCs w:val="24"/>
        </w:rPr>
        <w:t xml:space="preserve"> and reunification, </w:t>
      </w:r>
      <w:r w:rsidRPr="00034CE6">
        <w:rPr>
          <w:rFonts w:ascii="Times New Roman" w:hAnsi="Times New Roman" w:cs="Times New Roman"/>
          <w:sz w:val="24"/>
          <w:szCs w:val="24"/>
        </w:rPr>
        <w:lastRenderedPageBreak/>
        <w:t xml:space="preserve">indicating that ideological conflicts </w:t>
      </w:r>
      <w:r>
        <w:rPr>
          <w:rFonts w:ascii="Times New Roman" w:hAnsi="Times New Roman" w:cs="Times New Roman"/>
          <w:sz w:val="24"/>
          <w:szCs w:val="24"/>
        </w:rPr>
        <w:t xml:space="preserve">[between Beijing and Taipei’s ruling party] </w:t>
      </w:r>
      <w:r w:rsidRPr="00034CE6">
        <w:rPr>
          <w:rFonts w:ascii="Times New Roman" w:hAnsi="Times New Roman" w:cs="Times New Roman"/>
          <w:sz w:val="24"/>
          <w:szCs w:val="24"/>
        </w:rPr>
        <w:t>are diminishing.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AE4263" w:rsidRDefault="00AE4263" w:rsidP="005917CD">
      <w:pPr>
        <w:pStyle w:val="NormalWeb"/>
        <w:spacing w:line="480" w:lineRule="auto"/>
        <w:ind w:firstLine="720"/>
      </w:pPr>
      <w:r>
        <w:t xml:space="preserve">In his April 2010 visit of Taipei, </w:t>
      </w:r>
      <w:r w:rsidRPr="009811E4">
        <w:t xml:space="preserve">Harvard University’s Michael Porter </w:t>
      </w:r>
      <w:r>
        <w:t>pointed out that</w:t>
      </w:r>
      <w:r w:rsidRPr="009811E4">
        <w:t xml:space="preserve"> </w:t>
      </w:r>
      <w:r>
        <w:t>a FTA</w:t>
      </w:r>
      <w:r w:rsidRPr="009811E4">
        <w:t xml:space="preserve"> between countries of different sizes usually benefits the smaller economy more, since </w:t>
      </w:r>
      <w:r>
        <w:t>the latter</w:t>
      </w:r>
      <w:r w:rsidRPr="009811E4">
        <w:t xml:space="preserve"> gain</w:t>
      </w:r>
      <w:r>
        <w:t>s valuable</w:t>
      </w:r>
      <w:r w:rsidRPr="009811E4">
        <w:t xml:space="preserve"> access to a larger market.</w:t>
      </w:r>
      <w:r>
        <w:t xml:space="preserve"> The</w:t>
      </w:r>
      <w:r w:rsidRPr="00973FF9">
        <w:t xml:space="preserve"> </w:t>
      </w:r>
      <w:r>
        <w:t xml:space="preserve">economist-turned strategist </w:t>
      </w:r>
      <w:r w:rsidRPr="009811E4">
        <w:t>note</w:t>
      </w:r>
      <w:r>
        <w:t>d</w:t>
      </w:r>
      <w:r w:rsidRPr="009811E4">
        <w:t xml:space="preserve"> that </w:t>
      </w:r>
      <w:r>
        <w:t>signing a trade a</w:t>
      </w:r>
      <w:r w:rsidRPr="009811E4">
        <w:t>greement</w:t>
      </w:r>
      <w:r>
        <w:t xml:space="preserve"> with Beijing was Taiwan’s </w:t>
      </w:r>
      <w:r w:rsidRPr="00A247C6">
        <w:t>only real option</w:t>
      </w:r>
      <w:r>
        <w:t xml:space="preserve">. Two months later, Japanese </w:t>
      </w:r>
      <w:r w:rsidRPr="009A59EA">
        <w:t xml:space="preserve">corporate </w:t>
      </w:r>
      <w:r>
        <w:t xml:space="preserve">strategist </w:t>
      </w:r>
      <w:proofErr w:type="spellStart"/>
      <w:r w:rsidRPr="003E49E1">
        <w:t>Ohmae</w:t>
      </w:r>
      <w:proofErr w:type="spellEnd"/>
      <w:r w:rsidRPr="003E49E1">
        <w:t xml:space="preserve"> Kenichi</w:t>
      </w:r>
      <w:r>
        <w:t xml:space="preserve"> compared the trade deal to Taiwan’s economic “vitamins,” urging</w:t>
      </w:r>
      <w:r w:rsidRPr="00973FF9">
        <w:t xml:space="preserve"> </w:t>
      </w:r>
      <w:r>
        <w:t>Taipei</w:t>
      </w:r>
      <w:r w:rsidRPr="00973FF9">
        <w:t xml:space="preserve"> to move </w:t>
      </w:r>
      <w:r>
        <w:t>quickly</w:t>
      </w:r>
      <w:r w:rsidRPr="00973FF9">
        <w:t xml:space="preserve"> with the </w:t>
      </w:r>
      <w:r w:rsidR="00D713E5">
        <w:t>signing</w:t>
      </w:r>
      <w:r w:rsidR="00D713E5" w:rsidRPr="00973FF9">
        <w:t xml:space="preserve"> </w:t>
      </w:r>
      <w:r w:rsidRPr="00973FF9">
        <w:t>of a cross-strait ECFA</w:t>
      </w:r>
      <w:r>
        <w:t>.</w:t>
      </w:r>
      <w:r>
        <w:rPr>
          <w:rStyle w:val="FootnoteReference"/>
        </w:rPr>
        <w:footnoteReference w:id="9"/>
      </w:r>
      <w:r w:rsidRPr="00973FF9">
        <w:t xml:space="preserve"> </w:t>
      </w:r>
      <w:r w:rsidR="00F92432" w:rsidRPr="004D71FF">
        <w:t xml:space="preserve">KMT honorary chairman Wu </w:t>
      </w:r>
      <w:proofErr w:type="spellStart"/>
      <w:r w:rsidR="00F92432" w:rsidRPr="004D71FF">
        <w:t>Poh-hsiung</w:t>
      </w:r>
      <w:proofErr w:type="spellEnd"/>
      <w:r w:rsidR="00F92432">
        <w:t xml:space="preserve"> concurred with the </w:t>
      </w:r>
      <w:r w:rsidRPr="004D71FF">
        <w:t>“vitamins”</w:t>
      </w:r>
      <w:r>
        <w:t xml:space="preserve"> metaphor</w:t>
      </w:r>
      <w:r w:rsidR="00F92432">
        <w:t>.</w:t>
      </w:r>
      <w:r>
        <w:t xml:space="preserve"> </w:t>
      </w:r>
      <w:r w:rsidRPr="004D71FF">
        <w:t>.</w:t>
      </w:r>
    </w:p>
    <w:p w:rsidR="0013217D" w:rsidRPr="007C7E48" w:rsidRDefault="0013217D"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indication of the </w:t>
      </w:r>
      <w:proofErr w:type="spellStart"/>
      <w:r>
        <w:rPr>
          <w:rFonts w:ascii="Times New Roman" w:hAnsi="Times New Roman" w:cs="Times New Roman"/>
          <w:i/>
          <w:sz w:val="24"/>
          <w:szCs w:val="24"/>
        </w:rPr>
        <w:t>t</w:t>
      </w:r>
      <w:r w:rsidRPr="00990252">
        <w:rPr>
          <w:rFonts w:ascii="Times New Roman" w:hAnsi="Times New Roman" w:cs="Times New Roman"/>
          <w:i/>
          <w:sz w:val="24"/>
          <w:szCs w:val="24"/>
        </w:rPr>
        <w:t>amamushi-iro</w:t>
      </w:r>
      <w:proofErr w:type="spellEnd"/>
      <w:r w:rsidRPr="00990252">
        <w:rPr>
          <w:rFonts w:ascii="Times New Roman" w:hAnsi="Times New Roman" w:cs="Times New Roman"/>
          <w:sz w:val="24"/>
          <w:szCs w:val="24"/>
        </w:rPr>
        <w:t xml:space="preserve"> </w:t>
      </w:r>
      <w:r>
        <w:rPr>
          <w:rFonts w:ascii="Times New Roman" w:hAnsi="Times New Roman" w:cs="Times New Roman"/>
          <w:sz w:val="24"/>
          <w:szCs w:val="24"/>
        </w:rPr>
        <w:t xml:space="preserve">approach reflects in the </w:t>
      </w:r>
      <w:r w:rsidR="00370EBD">
        <w:rPr>
          <w:rFonts w:ascii="Times New Roman" w:hAnsi="Times New Roman" w:cs="Times New Roman"/>
          <w:sz w:val="24"/>
          <w:szCs w:val="24"/>
        </w:rPr>
        <w:t xml:space="preserve">separate interpretation </w:t>
      </w:r>
      <w:r w:rsidR="003E504C">
        <w:rPr>
          <w:rFonts w:ascii="Times New Roman" w:hAnsi="Times New Roman" w:cs="Times New Roman"/>
          <w:sz w:val="24"/>
          <w:szCs w:val="24"/>
        </w:rPr>
        <w:t xml:space="preserve">of </w:t>
      </w:r>
      <w:r w:rsidR="00370EBD">
        <w:rPr>
          <w:rFonts w:ascii="Times New Roman" w:hAnsi="Times New Roman" w:cs="Times New Roman"/>
          <w:sz w:val="24"/>
          <w:szCs w:val="24"/>
        </w:rPr>
        <w:t>their relationships</w:t>
      </w:r>
      <w:r>
        <w:rPr>
          <w:rFonts w:ascii="Times New Roman" w:hAnsi="Times New Roman" w:cs="Times New Roman"/>
          <w:sz w:val="24"/>
          <w:szCs w:val="24"/>
        </w:rPr>
        <w:t>.</w:t>
      </w:r>
      <w:r w:rsidR="0060395D" w:rsidRPr="0060395D">
        <w:rPr>
          <w:rFonts w:ascii="Times New Roman" w:hAnsi="Times New Roman" w:cs="Times New Roman" w:hint="eastAsia"/>
          <w:sz w:val="24"/>
          <w:szCs w:val="24"/>
        </w:rPr>
        <w:t xml:space="preserve">  </w:t>
      </w:r>
      <w:r w:rsidR="0060395D">
        <w:rPr>
          <w:rFonts w:ascii="Times New Roman" w:hAnsi="Times New Roman" w:cs="Times New Roman"/>
          <w:sz w:val="24"/>
          <w:szCs w:val="24"/>
        </w:rPr>
        <w:t>In resolving the functional issues, there is evidence that</w:t>
      </w:r>
      <w:r w:rsidR="0060395D" w:rsidRPr="0060395D">
        <w:rPr>
          <w:rFonts w:ascii="Times New Roman" w:hAnsi="Times New Roman" w:cs="Times New Roman" w:hint="eastAsia"/>
          <w:sz w:val="24"/>
          <w:szCs w:val="24"/>
        </w:rPr>
        <w:t xml:space="preserve"> Beijing respond</w:t>
      </w:r>
      <w:r w:rsidR="0060395D">
        <w:rPr>
          <w:rFonts w:ascii="Times New Roman" w:hAnsi="Times New Roman" w:cs="Times New Roman"/>
          <w:sz w:val="24"/>
          <w:szCs w:val="24"/>
        </w:rPr>
        <w:t>ed</w:t>
      </w:r>
      <w:r w:rsidR="0060395D" w:rsidRPr="0060395D">
        <w:rPr>
          <w:rFonts w:ascii="Times New Roman" w:hAnsi="Times New Roman" w:cs="Times New Roman" w:hint="eastAsia"/>
          <w:sz w:val="24"/>
          <w:szCs w:val="24"/>
        </w:rPr>
        <w:t xml:space="preserve"> to Taiwan</w:t>
      </w:r>
      <w:r w:rsidR="0060395D">
        <w:rPr>
          <w:rFonts w:ascii="Times New Roman" w:hAnsi="Times New Roman" w:cs="Times New Roman"/>
          <w:sz w:val="24"/>
          <w:szCs w:val="24"/>
        </w:rPr>
        <w:t xml:space="preserve"> with</w:t>
      </w:r>
      <w:r w:rsidR="0060395D" w:rsidRPr="0060395D">
        <w:rPr>
          <w:rFonts w:ascii="Times New Roman" w:hAnsi="Times New Roman" w:cs="Times New Roman" w:hint="eastAsia"/>
          <w:sz w:val="24"/>
          <w:szCs w:val="24"/>
        </w:rPr>
        <w:t xml:space="preserve"> </w:t>
      </w:r>
      <w:r w:rsidR="00943B96">
        <w:rPr>
          <w:rFonts w:ascii="Times New Roman" w:hAnsi="Times New Roman" w:cs="Times New Roman"/>
          <w:sz w:val="24"/>
          <w:szCs w:val="24"/>
        </w:rPr>
        <w:t>sincerity</w:t>
      </w:r>
      <w:r w:rsidR="0063374D">
        <w:rPr>
          <w:rFonts w:ascii="Times New Roman" w:hAnsi="Times New Roman" w:cs="Times New Roman"/>
          <w:sz w:val="24"/>
          <w:szCs w:val="24"/>
        </w:rPr>
        <w:t>,</w:t>
      </w:r>
      <w:r w:rsidR="0060395D">
        <w:rPr>
          <w:rFonts w:ascii="Times New Roman" w:hAnsi="Times New Roman" w:cs="Times New Roman"/>
          <w:sz w:val="24"/>
          <w:szCs w:val="24"/>
        </w:rPr>
        <w:t xml:space="preserve"> </w:t>
      </w:r>
      <w:r w:rsidR="0060395D" w:rsidRPr="0060395D">
        <w:rPr>
          <w:rFonts w:ascii="Times New Roman" w:hAnsi="Times New Roman" w:cs="Times New Roman" w:hint="eastAsia"/>
          <w:sz w:val="24"/>
          <w:szCs w:val="24"/>
        </w:rPr>
        <w:t>compromise</w:t>
      </w:r>
      <w:r w:rsidR="0063374D" w:rsidRPr="0063374D">
        <w:rPr>
          <w:rFonts w:ascii="Times New Roman" w:hAnsi="Times New Roman" w:cs="Times New Roman"/>
          <w:sz w:val="24"/>
          <w:szCs w:val="24"/>
        </w:rPr>
        <w:t xml:space="preserve"> </w:t>
      </w:r>
      <w:r w:rsidR="0063374D">
        <w:rPr>
          <w:rFonts w:ascii="Times New Roman" w:hAnsi="Times New Roman" w:cs="Times New Roman"/>
          <w:sz w:val="24"/>
          <w:szCs w:val="24"/>
        </w:rPr>
        <w:t>and generosity</w:t>
      </w:r>
      <w:r w:rsidR="0060395D">
        <w:rPr>
          <w:rFonts w:ascii="Times New Roman" w:hAnsi="Times New Roman" w:cs="Times New Roman"/>
          <w:sz w:val="24"/>
          <w:szCs w:val="24"/>
        </w:rPr>
        <w:t>.</w:t>
      </w:r>
      <w:r w:rsidR="0060395D" w:rsidRPr="0060395D">
        <w:rPr>
          <w:rFonts w:ascii="Times New Roman" w:hAnsi="Times New Roman" w:cs="Times New Roman" w:hint="eastAsia"/>
          <w:sz w:val="24"/>
          <w:szCs w:val="24"/>
        </w:rPr>
        <w:t xml:space="preserve"> </w:t>
      </w:r>
      <w:r w:rsidR="00E76EEC">
        <w:rPr>
          <w:rFonts w:ascii="Times New Roman" w:hAnsi="Times New Roman" w:cs="Times New Roman"/>
          <w:sz w:val="24"/>
          <w:szCs w:val="24"/>
        </w:rPr>
        <w:t>For example, t</w:t>
      </w:r>
      <w:r>
        <w:rPr>
          <w:rFonts w:ascii="Times New Roman" w:hAnsi="Times New Roman" w:cs="Times New Roman"/>
          <w:sz w:val="24"/>
          <w:szCs w:val="24"/>
        </w:rPr>
        <w:t xml:space="preserve">o </w:t>
      </w:r>
      <w:r w:rsidRPr="00D47D19">
        <w:rPr>
          <w:rFonts w:ascii="Times New Roman" w:hAnsi="Times New Roman" w:cs="Times New Roman"/>
          <w:sz w:val="24"/>
          <w:szCs w:val="24"/>
        </w:rPr>
        <w:t xml:space="preserve">calm </w:t>
      </w:r>
      <w:r>
        <w:rPr>
          <w:rFonts w:ascii="Times New Roman" w:hAnsi="Times New Roman" w:cs="Times New Roman"/>
          <w:sz w:val="24"/>
          <w:szCs w:val="24"/>
        </w:rPr>
        <w:t xml:space="preserve">Taiwan’s </w:t>
      </w:r>
      <w:r w:rsidRPr="00D47D19">
        <w:rPr>
          <w:rFonts w:ascii="Times New Roman" w:hAnsi="Times New Roman" w:cs="Times New Roman"/>
          <w:sz w:val="24"/>
          <w:szCs w:val="24"/>
        </w:rPr>
        <w:t xml:space="preserve">fears </w:t>
      </w:r>
      <w:r>
        <w:rPr>
          <w:rFonts w:ascii="Times New Roman" w:hAnsi="Times New Roman" w:cs="Times New Roman"/>
          <w:sz w:val="24"/>
          <w:szCs w:val="24"/>
        </w:rPr>
        <w:t xml:space="preserve">that </w:t>
      </w:r>
      <w:r w:rsidRPr="00D47D19">
        <w:rPr>
          <w:rFonts w:ascii="Times New Roman" w:hAnsi="Times New Roman" w:cs="Times New Roman"/>
          <w:sz w:val="24"/>
          <w:szCs w:val="24"/>
        </w:rPr>
        <w:t xml:space="preserve">the </w:t>
      </w:r>
      <w:r>
        <w:rPr>
          <w:rFonts w:ascii="Times New Roman" w:hAnsi="Times New Roman" w:cs="Times New Roman"/>
          <w:sz w:val="24"/>
          <w:szCs w:val="24"/>
        </w:rPr>
        <w:t>ECFA</w:t>
      </w:r>
      <w:r w:rsidRPr="00D47D19">
        <w:rPr>
          <w:rFonts w:ascii="Times New Roman" w:hAnsi="Times New Roman" w:cs="Times New Roman"/>
          <w:sz w:val="24"/>
          <w:szCs w:val="24"/>
        </w:rPr>
        <w:t xml:space="preserve"> could lead to a flood of </w:t>
      </w:r>
      <w:r w:rsidR="00E76EEC" w:rsidRPr="00D47D19">
        <w:rPr>
          <w:rFonts w:ascii="Times New Roman" w:hAnsi="Times New Roman" w:cs="Times New Roman"/>
          <w:sz w:val="24"/>
          <w:szCs w:val="24"/>
        </w:rPr>
        <w:t xml:space="preserve">cheap </w:t>
      </w:r>
      <w:r>
        <w:rPr>
          <w:rFonts w:ascii="Times New Roman" w:hAnsi="Times New Roman" w:cs="Times New Roman"/>
          <w:sz w:val="24"/>
          <w:szCs w:val="24"/>
        </w:rPr>
        <w:t xml:space="preserve">Chinese goods, </w:t>
      </w:r>
      <w:r w:rsidRPr="007C7E48">
        <w:rPr>
          <w:rFonts w:ascii="Times New Roman" w:hAnsi="Times New Roman" w:cs="Times New Roman"/>
          <w:sz w:val="24"/>
          <w:szCs w:val="24"/>
        </w:rPr>
        <w:t xml:space="preserve">Premier </w:t>
      </w:r>
      <w:proofErr w:type="spellStart"/>
      <w:r w:rsidRPr="007C7E48">
        <w:rPr>
          <w:rFonts w:ascii="Times New Roman" w:hAnsi="Times New Roman" w:cs="Times New Roman"/>
          <w:sz w:val="24"/>
          <w:szCs w:val="24"/>
        </w:rPr>
        <w:t>Wen</w:t>
      </w:r>
      <w:proofErr w:type="spellEnd"/>
      <w:r w:rsidRPr="007C7E48">
        <w:rPr>
          <w:rFonts w:ascii="Times New Roman" w:hAnsi="Times New Roman" w:cs="Times New Roman"/>
          <w:sz w:val="24"/>
          <w:szCs w:val="24"/>
        </w:rPr>
        <w:t xml:space="preserve"> </w:t>
      </w:r>
      <w:proofErr w:type="spellStart"/>
      <w:r w:rsidRPr="007C7E48">
        <w:rPr>
          <w:rFonts w:ascii="Times New Roman" w:hAnsi="Times New Roman" w:cs="Times New Roman"/>
          <w:sz w:val="24"/>
          <w:szCs w:val="24"/>
        </w:rPr>
        <w:t>Jiabao</w:t>
      </w:r>
      <w:proofErr w:type="spellEnd"/>
      <w:r w:rsidR="00943B96">
        <w:rPr>
          <w:rFonts w:ascii="Times New Roman" w:hAnsi="Times New Roman" w:cs="Times New Roman"/>
          <w:sz w:val="24"/>
          <w:szCs w:val="24"/>
        </w:rPr>
        <w:t xml:space="preserve"> promised</w:t>
      </w:r>
      <w:r w:rsidRPr="007C7E48">
        <w:rPr>
          <w:rFonts w:ascii="Times New Roman" w:hAnsi="Times New Roman" w:cs="Times New Roman"/>
          <w:sz w:val="24"/>
          <w:szCs w:val="24"/>
        </w:rPr>
        <w:t xml:space="preserve"> </w:t>
      </w:r>
      <w:r>
        <w:rPr>
          <w:rFonts w:ascii="Times New Roman" w:hAnsi="Times New Roman" w:cs="Times New Roman"/>
          <w:sz w:val="24"/>
          <w:szCs w:val="24"/>
        </w:rPr>
        <w:t xml:space="preserve">in March 2010 that </w:t>
      </w:r>
      <w:r w:rsidRPr="003E4DDD">
        <w:rPr>
          <w:rFonts w:ascii="Times New Roman" w:hAnsi="Times New Roman" w:cs="Times New Roman"/>
          <w:sz w:val="24"/>
          <w:szCs w:val="24"/>
        </w:rPr>
        <w:t>any trade deal would not harm Taiwan</w:t>
      </w:r>
      <w:r>
        <w:rPr>
          <w:rFonts w:ascii="Times New Roman" w:hAnsi="Times New Roman" w:cs="Times New Roman"/>
          <w:sz w:val="24"/>
          <w:szCs w:val="24"/>
        </w:rPr>
        <w:t xml:space="preserve">. </w:t>
      </w:r>
      <w:r w:rsidR="00943B96">
        <w:rPr>
          <w:rFonts w:ascii="Times New Roman" w:hAnsi="Times New Roman" w:cs="Times New Roman"/>
          <w:sz w:val="24"/>
          <w:szCs w:val="24"/>
        </w:rPr>
        <w:t xml:space="preserve">He said, </w:t>
      </w:r>
      <w:r>
        <w:rPr>
          <w:rFonts w:ascii="Times New Roman" w:hAnsi="Times New Roman" w:cs="Times New Roman"/>
          <w:sz w:val="24"/>
          <w:szCs w:val="24"/>
        </w:rPr>
        <w:t>“I</w:t>
      </w:r>
      <w:r w:rsidR="00047454">
        <w:rPr>
          <w:rFonts w:ascii="Times New Roman" w:hAnsi="Times New Roman" w:cs="Times New Roman"/>
          <w:sz w:val="24"/>
          <w:szCs w:val="24"/>
        </w:rPr>
        <w:t>n negotiating this agreement</w:t>
      </w:r>
      <w:r>
        <w:rPr>
          <w:rFonts w:ascii="Times New Roman" w:hAnsi="Times New Roman" w:cs="Times New Roman"/>
          <w:sz w:val="24"/>
          <w:szCs w:val="24"/>
        </w:rPr>
        <w:t>…</w:t>
      </w:r>
      <w:r w:rsidR="00370EBD">
        <w:rPr>
          <w:rFonts w:ascii="Times New Roman" w:hAnsi="Times New Roman" w:cs="Times New Roman"/>
          <w:sz w:val="24"/>
          <w:szCs w:val="24"/>
        </w:rPr>
        <w:t>we need to keep in mind Taiwan’</w:t>
      </w:r>
      <w:r w:rsidRPr="007C7E48">
        <w:rPr>
          <w:rFonts w:ascii="Times New Roman" w:hAnsi="Times New Roman" w:cs="Times New Roman"/>
          <w:sz w:val="24"/>
          <w:szCs w:val="24"/>
        </w:rPr>
        <w:t>s small businesses and ordinary people, and the interests of farmers in Taiwan. We will let the people of Taiwan benefit from tariff conditions and early harvest program</w:t>
      </w:r>
      <w:r>
        <w:rPr>
          <w:rFonts w:ascii="Times New Roman" w:hAnsi="Times New Roman" w:cs="Times New Roman"/>
          <w:sz w:val="24"/>
          <w:szCs w:val="24"/>
        </w:rPr>
        <w:t>s</w:t>
      </w:r>
      <w:r w:rsidRPr="007C7E48">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4A22F1">
        <w:rPr>
          <w:rFonts w:ascii="Times New Roman" w:hAnsi="Times New Roman" w:cs="Times New Roman"/>
          <w:sz w:val="24"/>
          <w:szCs w:val="24"/>
        </w:rPr>
        <w:t xml:space="preserve"> In return, Taiwan had the wisdom not challenging Beijing when the latter repeatedly referred to them as “one family.”</w:t>
      </w:r>
    </w:p>
    <w:p w:rsidR="00AD7AF6" w:rsidRPr="004D78FF" w:rsidRDefault="00AD7AF6" w:rsidP="005917C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Potential </w:t>
      </w:r>
      <w:r w:rsidR="004A1CCE">
        <w:rPr>
          <w:rFonts w:ascii="Times New Roman" w:hAnsi="Times New Roman" w:cs="Times New Roman"/>
          <w:b/>
          <w:sz w:val="24"/>
          <w:szCs w:val="24"/>
        </w:rPr>
        <w:t xml:space="preserve">Regional </w:t>
      </w:r>
      <w:r>
        <w:rPr>
          <w:rFonts w:ascii="Times New Roman" w:hAnsi="Times New Roman" w:cs="Times New Roman"/>
          <w:b/>
          <w:sz w:val="24"/>
          <w:szCs w:val="24"/>
        </w:rPr>
        <w:t>Cooperation?</w:t>
      </w:r>
    </w:p>
    <w:p w:rsidR="00F52BB4" w:rsidRDefault="009A238B" w:rsidP="005917CD">
      <w:pPr>
        <w:pStyle w:val="NormalWeb"/>
        <w:spacing w:line="480" w:lineRule="auto"/>
        <w:ind w:firstLine="720"/>
      </w:pPr>
      <w:r>
        <w:lastRenderedPageBreak/>
        <w:t>Will this spirit of cooperation be expanded to other regional issues</w:t>
      </w:r>
      <w:r w:rsidR="006C1A1E">
        <w:t xml:space="preserve"> of mutual </w:t>
      </w:r>
      <w:r w:rsidR="00C2628D">
        <w:t xml:space="preserve">territorial </w:t>
      </w:r>
      <w:r w:rsidR="006C1A1E">
        <w:t>concern</w:t>
      </w:r>
      <w:r>
        <w:t xml:space="preserve">? </w:t>
      </w:r>
      <w:r w:rsidR="00C2628D">
        <w:t xml:space="preserve">Taiwan is involved in two sets of disputed island </w:t>
      </w:r>
      <w:r w:rsidR="00C2628D" w:rsidRPr="00A333DA">
        <w:t>claim</w:t>
      </w:r>
      <w:r w:rsidR="00C2628D">
        <w:t xml:space="preserve">s that have potential to collaborate with Mainland China. The first are </w:t>
      </w:r>
      <w:r w:rsidR="00C2628D" w:rsidRPr="00E70A66">
        <w:rPr>
          <w:rFonts w:hint="eastAsia"/>
        </w:rPr>
        <w:t xml:space="preserve">the </w:t>
      </w:r>
      <w:proofErr w:type="spellStart"/>
      <w:r w:rsidR="00C2628D" w:rsidRPr="00E70A66">
        <w:rPr>
          <w:rFonts w:hint="eastAsia"/>
        </w:rPr>
        <w:t>Diaoyu</w:t>
      </w:r>
      <w:r w:rsidR="00C2628D">
        <w:t>tai</w:t>
      </w:r>
      <w:proofErr w:type="spellEnd"/>
      <w:r w:rsidR="00C2628D">
        <w:t xml:space="preserve"> Islands,</w:t>
      </w:r>
      <w:r w:rsidR="00C2628D" w:rsidRPr="00E70A66">
        <w:rPr>
          <w:rFonts w:hint="eastAsia"/>
        </w:rPr>
        <w:t xml:space="preserve"> </w:t>
      </w:r>
      <w:r w:rsidR="00C2628D" w:rsidRPr="006B1D92">
        <w:t>100 nautical miles (185km) off Taiwan’s northeast tip in the East China Sea</w:t>
      </w:r>
      <w:r w:rsidR="00C2628D">
        <w:t xml:space="preserve">, which are controlled by the Japanese who call them </w:t>
      </w:r>
      <w:proofErr w:type="spellStart"/>
      <w:r w:rsidR="00C2628D">
        <w:t>Senkakus</w:t>
      </w:r>
      <w:proofErr w:type="spellEnd"/>
      <w:r w:rsidR="00C2628D">
        <w:t xml:space="preserve">. </w:t>
      </w:r>
      <w:r w:rsidR="00537C86" w:rsidRPr="00537C86">
        <w:t>There have been many Taiwan</w:t>
      </w:r>
      <w:r w:rsidR="00537C86">
        <w:t>ese</w:t>
      </w:r>
      <w:r w:rsidR="00537C86" w:rsidRPr="00537C86">
        <w:t xml:space="preserve"> fishing boats harassed and detained by Japan</w:t>
      </w:r>
      <w:r w:rsidR="00537C86">
        <w:t>.</w:t>
      </w:r>
      <w:r w:rsidR="00537C86" w:rsidRPr="00537C86">
        <w:t xml:space="preserve"> </w:t>
      </w:r>
      <w:r w:rsidR="00537C86">
        <w:t>In June 2008,</w:t>
      </w:r>
      <w:r w:rsidR="00537C86" w:rsidRPr="00537C86">
        <w:t xml:space="preserve"> one </w:t>
      </w:r>
      <w:r w:rsidR="00537C86">
        <w:t xml:space="preserve">boat </w:t>
      </w:r>
      <w:r w:rsidR="00537C86" w:rsidRPr="00537C86">
        <w:t xml:space="preserve">was sunk by </w:t>
      </w:r>
      <w:r w:rsidR="00144D00">
        <w:t xml:space="preserve">the </w:t>
      </w:r>
      <w:r w:rsidR="00537C86" w:rsidRPr="00537C86">
        <w:t>Japanese coast</w:t>
      </w:r>
      <w:r w:rsidR="00144D00">
        <w:t xml:space="preserve"> </w:t>
      </w:r>
      <w:r w:rsidR="00537C86" w:rsidRPr="00537C86">
        <w:t>guard</w:t>
      </w:r>
      <w:r w:rsidR="00537C86">
        <w:t xml:space="preserve">. </w:t>
      </w:r>
      <w:r w:rsidR="00366CAC">
        <w:t xml:space="preserve">China supports Taiwan’s claim that the </w:t>
      </w:r>
      <w:proofErr w:type="spellStart"/>
      <w:r w:rsidR="00366CAC">
        <w:t>Diaoyutais</w:t>
      </w:r>
      <w:proofErr w:type="spellEnd"/>
      <w:r w:rsidR="00366CAC">
        <w:t xml:space="preserve"> </w:t>
      </w:r>
      <w:r w:rsidR="00EE5E82">
        <w:t xml:space="preserve">belong to Taiwan, which is part of China (whether represented by the ROC or PRC). </w:t>
      </w:r>
    </w:p>
    <w:p w:rsidR="00C2628D" w:rsidRDefault="00C2628D" w:rsidP="005917CD">
      <w:pPr>
        <w:pStyle w:val="NormalWeb"/>
        <w:spacing w:line="480" w:lineRule="auto"/>
        <w:ind w:firstLine="720"/>
      </w:pPr>
      <w:r>
        <w:t xml:space="preserve">The other set of island disputes that involves Taiwan are </w:t>
      </w:r>
      <w:r w:rsidRPr="000100F9">
        <w:rPr>
          <w:rFonts w:hint="eastAsia"/>
        </w:rPr>
        <w:t>in the South China Sea</w:t>
      </w:r>
      <w:r>
        <w:t xml:space="preserve">, which include Spratly, </w:t>
      </w:r>
      <w:proofErr w:type="spellStart"/>
      <w:r>
        <w:t>Paracel</w:t>
      </w:r>
      <w:proofErr w:type="spellEnd"/>
      <w:r w:rsidRPr="00BE3C23">
        <w:t xml:space="preserve">, </w:t>
      </w:r>
      <w:proofErr w:type="spellStart"/>
      <w:r>
        <w:t>Macclesfield</w:t>
      </w:r>
      <w:proofErr w:type="spellEnd"/>
      <w:r w:rsidRPr="00BE3C23">
        <w:t>,</w:t>
      </w:r>
      <w:r>
        <w:t xml:space="preserve"> and</w:t>
      </w:r>
      <w:r w:rsidRPr="00BE3C23">
        <w:t xml:space="preserve"> </w:t>
      </w:r>
      <w:proofErr w:type="spellStart"/>
      <w:r w:rsidRPr="00BE3C23">
        <w:t>Pratas</w:t>
      </w:r>
      <w:proofErr w:type="spellEnd"/>
      <w:r w:rsidRPr="00BE3C23">
        <w:t xml:space="preserve"> </w:t>
      </w:r>
      <w:r>
        <w:t>Islands.</w:t>
      </w:r>
      <w:r>
        <w:rPr>
          <w:rStyle w:val="FootnoteReference"/>
        </w:rPr>
        <w:footnoteReference w:id="11"/>
      </w:r>
      <w:r>
        <w:t xml:space="preserve"> In contrast with the </w:t>
      </w:r>
      <w:proofErr w:type="spellStart"/>
      <w:r>
        <w:t>Diaoyutais</w:t>
      </w:r>
      <w:proofErr w:type="spellEnd"/>
      <w:r>
        <w:t xml:space="preserve">, the </w:t>
      </w:r>
      <w:proofErr w:type="spellStart"/>
      <w:r w:rsidRPr="00A333DA">
        <w:t>Pratas</w:t>
      </w:r>
      <w:proofErr w:type="spellEnd"/>
      <w:r w:rsidRPr="00A333DA">
        <w:t xml:space="preserve"> </w:t>
      </w:r>
      <w:r>
        <w:t>Islands</w:t>
      </w:r>
      <w:r w:rsidR="00B95026">
        <w:t xml:space="preserve"> (450km southwest of Kaohsiung)</w:t>
      </w:r>
      <w:r w:rsidRPr="00A333DA">
        <w:t xml:space="preserve">, </w:t>
      </w:r>
      <w:r w:rsidRPr="006B1D92">
        <w:rPr>
          <w:rFonts w:hint="eastAsia"/>
        </w:rPr>
        <w:t xml:space="preserve">the largest in the entire South China Sea, </w:t>
      </w:r>
      <w:r w:rsidR="00FD257D">
        <w:t xml:space="preserve">have been </w:t>
      </w:r>
      <w:r w:rsidRPr="00A333DA">
        <w:t xml:space="preserve">occupied </w:t>
      </w:r>
      <w:r>
        <w:t xml:space="preserve">and patrolled by </w:t>
      </w:r>
      <w:r w:rsidR="00B95026" w:rsidRPr="00A333DA">
        <w:t>T</w:t>
      </w:r>
      <w:r w:rsidR="00B95026">
        <w:t>aiwan’s</w:t>
      </w:r>
      <w:r w:rsidR="00B95026" w:rsidRPr="00A333DA">
        <w:t xml:space="preserve"> Coast Guard Administration</w:t>
      </w:r>
      <w:r w:rsidR="00B95026">
        <w:t xml:space="preserve"> </w:t>
      </w:r>
      <w:r>
        <w:t>since 1946</w:t>
      </w:r>
      <w:r w:rsidRPr="00E70A66">
        <w:rPr>
          <w:rFonts w:hint="eastAsia"/>
        </w:rPr>
        <w:t>.</w:t>
      </w:r>
      <w:r w:rsidRPr="00A333DA">
        <w:t xml:space="preserve"> </w:t>
      </w:r>
      <w:r>
        <w:t xml:space="preserve">In </w:t>
      </w:r>
      <w:r w:rsidRPr="00EF2235">
        <w:t xml:space="preserve">2007 </w:t>
      </w:r>
      <w:r>
        <w:t>Taiwan set up</w:t>
      </w:r>
      <w:r w:rsidRPr="00EF2235">
        <w:t xml:space="preserve"> </w:t>
      </w:r>
      <w:r>
        <w:t>t</w:t>
      </w:r>
      <w:r w:rsidRPr="00EF2235">
        <w:t xml:space="preserve">he </w:t>
      </w:r>
      <w:proofErr w:type="spellStart"/>
      <w:r w:rsidRPr="00EF2235">
        <w:t>Dongsha</w:t>
      </w:r>
      <w:proofErr w:type="spellEnd"/>
      <w:r w:rsidRPr="00EF2235">
        <w:t xml:space="preserve"> Atoll National Park as one of </w:t>
      </w:r>
      <w:r w:rsidR="00A80D4C">
        <w:t>its</w:t>
      </w:r>
      <w:r w:rsidRPr="00EF2235">
        <w:t xml:space="preserve"> eight national parks.</w:t>
      </w:r>
      <w:r>
        <w:t xml:space="preserve"> Also u</w:t>
      </w:r>
      <w:r w:rsidRPr="00EE40C5">
        <w:t xml:space="preserve">nder </w:t>
      </w:r>
      <w:r>
        <w:t xml:space="preserve">Taiwan’s </w:t>
      </w:r>
      <w:r w:rsidRPr="00EE40C5">
        <w:t>administration</w:t>
      </w:r>
      <w:r>
        <w:t xml:space="preserve"> is the</w:t>
      </w:r>
      <w:r>
        <w:rPr>
          <w:rFonts w:hint="eastAsia"/>
        </w:rPr>
        <w:t xml:space="preserve"> </w:t>
      </w:r>
      <w:proofErr w:type="spellStart"/>
      <w:r>
        <w:rPr>
          <w:rFonts w:hint="eastAsia"/>
        </w:rPr>
        <w:t>Taiping</w:t>
      </w:r>
      <w:proofErr w:type="spellEnd"/>
      <w:r>
        <w:rPr>
          <w:rFonts w:hint="eastAsia"/>
        </w:rPr>
        <w:t xml:space="preserve"> Island</w:t>
      </w:r>
      <w:r>
        <w:t xml:space="preserve"> (aka </w:t>
      </w:r>
      <w:proofErr w:type="spellStart"/>
      <w:r>
        <w:t>Itu</w:t>
      </w:r>
      <w:proofErr w:type="spellEnd"/>
      <w:r>
        <w:t xml:space="preserve"> </w:t>
      </w:r>
      <w:proofErr w:type="spellStart"/>
      <w:r>
        <w:t>Aba</w:t>
      </w:r>
      <w:proofErr w:type="spellEnd"/>
      <w:r>
        <w:t xml:space="preserve"> Island)</w:t>
      </w:r>
      <w:r w:rsidRPr="006B1D92">
        <w:rPr>
          <w:rFonts w:hint="eastAsia"/>
        </w:rPr>
        <w:t xml:space="preserve">, the largest in the </w:t>
      </w:r>
      <w:proofErr w:type="spellStart"/>
      <w:r w:rsidRPr="006B1D92">
        <w:rPr>
          <w:rFonts w:hint="eastAsia"/>
        </w:rPr>
        <w:t>Spratlys</w:t>
      </w:r>
      <w:proofErr w:type="spellEnd"/>
      <w:r>
        <w:t xml:space="preserve">. China controls </w:t>
      </w:r>
      <w:proofErr w:type="spellStart"/>
      <w:r w:rsidRPr="00A20803">
        <w:t>Paracel</w:t>
      </w:r>
      <w:proofErr w:type="spellEnd"/>
      <w:r w:rsidRPr="00A20803">
        <w:t xml:space="preserve"> Islands</w:t>
      </w:r>
      <w:r>
        <w:t xml:space="preserve">. Like China, Taiwan claims </w:t>
      </w:r>
      <w:r w:rsidR="00881BFD">
        <w:t xml:space="preserve">indisputable sovereignty over </w:t>
      </w:r>
      <w:r>
        <w:t xml:space="preserve">all four island </w:t>
      </w:r>
      <w:r w:rsidRPr="00BE3C23">
        <w:t xml:space="preserve">archipelagoes </w:t>
      </w:r>
      <w:r w:rsidR="00881BFD">
        <w:t xml:space="preserve">and the adjacent waters </w:t>
      </w:r>
      <w:r>
        <w:t>in the South China Sea, citing evidence from “</w:t>
      </w:r>
      <w:r w:rsidRPr="00BE3C23">
        <w:t>history, geography or international law</w:t>
      </w:r>
      <w:r>
        <w:t>.”</w:t>
      </w:r>
      <w:r>
        <w:rPr>
          <w:rStyle w:val="FootnoteReference"/>
        </w:rPr>
        <w:footnoteReference w:id="12"/>
      </w:r>
      <w:r>
        <w:t xml:space="preserve">  Other countries that </w:t>
      </w:r>
      <w:r w:rsidRPr="0033315C">
        <w:t>dispute</w:t>
      </w:r>
      <w:r>
        <w:t xml:space="preserve"> the claims</w:t>
      </w:r>
      <w:r w:rsidRPr="0033315C">
        <w:t xml:space="preserve"> in whole or part </w:t>
      </w:r>
      <w:r>
        <w:t>are Vietnam, the Philippines, Brunei and Indonesia</w:t>
      </w:r>
      <w:r w:rsidRPr="006B1D92">
        <w:rPr>
          <w:rFonts w:hint="eastAsia"/>
        </w:rPr>
        <w:t>.</w:t>
      </w:r>
      <w:r>
        <w:t xml:space="preserve"> </w:t>
      </w:r>
    </w:p>
    <w:p w:rsidR="0095713A" w:rsidRDefault="000841D8"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territorial disputes, especially the </w:t>
      </w:r>
      <w:proofErr w:type="spellStart"/>
      <w:r>
        <w:rPr>
          <w:rFonts w:ascii="Times New Roman" w:hAnsi="Times New Roman" w:cs="Times New Roman"/>
          <w:sz w:val="24"/>
          <w:szCs w:val="24"/>
        </w:rPr>
        <w:t>Diaoyutais</w:t>
      </w:r>
      <w:proofErr w:type="spellEnd"/>
      <w:r>
        <w:rPr>
          <w:rFonts w:ascii="Times New Roman" w:hAnsi="Times New Roman" w:cs="Times New Roman"/>
          <w:sz w:val="24"/>
          <w:szCs w:val="24"/>
        </w:rPr>
        <w:t>, are emotional</w:t>
      </w:r>
      <w:r w:rsidR="00D231CB">
        <w:rPr>
          <w:rFonts w:ascii="Times New Roman" w:hAnsi="Times New Roman" w:cs="Times New Roman"/>
          <w:sz w:val="24"/>
          <w:szCs w:val="24"/>
        </w:rPr>
        <w:t xml:space="preserve"> scars </w:t>
      </w:r>
      <w:r w:rsidR="00677238">
        <w:rPr>
          <w:rFonts w:ascii="Times New Roman" w:hAnsi="Times New Roman" w:cs="Times New Roman"/>
          <w:sz w:val="24"/>
          <w:szCs w:val="24"/>
        </w:rPr>
        <w:t xml:space="preserve">resulting </w:t>
      </w:r>
      <w:r w:rsidR="00D231CB">
        <w:rPr>
          <w:rFonts w:ascii="Times New Roman" w:hAnsi="Times New Roman" w:cs="Times New Roman"/>
          <w:sz w:val="24"/>
          <w:szCs w:val="24"/>
        </w:rPr>
        <w:t xml:space="preserve">from </w:t>
      </w:r>
      <w:r w:rsidR="00816BD4">
        <w:rPr>
          <w:rFonts w:ascii="Times New Roman" w:hAnsi="Times New Roman" w:cs="Times New Roman"/>
          <w:sz w:val="24"/>
          <w:szCs w:val="24"/>
        </w:rPr>
        <w:t>China’s</w:t>
      </w:r>
      <w:r w:rsidR="00D231CB">
        <w:rPr>
          <w:rFonts w:ascii="Times New Roman" w:hAnsi="Times New Roman" w:cs="Times New Roman"/>
          <w:sz w:val="24"/>
          <w:szCs w:val="24"/>
        </w:rPr>
        <w:t xml:space="preserve"> Century of Humiliations. </w:t>
      </w:r>
      <w:r>
        <w:rPr>
          <w:rFonts w:ascii="Times New Roman" w:hAnsi="Times New Roman" w:cs="Times New Roman"/>
          <w:sz w:val="24"/>
          <w:szCs w:val="24"/>
        </w:rPr>
        <w:t>President Ma</w:t>
      </w:r>
      <w:r w:rsidR="003758B8">
        <w:rPr>
          <w:rFonts w:ascii="Times New Roman" w:hAnsi="Times New Roman" w:cs="Times New Roman"/>
          <w:sz w:val="24"/>
          <w:szCs w:val="24"/>
        </w:rPr>
        <w:t xml:space="preserve"> was one of those </w:t>
      </w:r>
      <w:r w:rsidR="00EE301D">
        <w:rPr>
          <w:rFonts w:ascii="Times New Roman" w:hAnsi="Times New Roman" w:cs="Times New Roman"/>
          <w:sz w:val="24"/>
          <w:szCs w:val="24"/>
        </w:rPr>
        <w:t xml:space="preserve">overseas </w:t>
      </w:r>
      <w:r w:rsidR="003758B8">
        <w:rPr>
          <w:rFonts w:ascii="Times New Roman" w:hAnsi="Times New Roman" w:cs="Times New Roman"/>
          <w:sz w:val="24"/>
          <w:szCs w:val="24"/>
        </w:rPr>
        <w:t>student protesters in the 1970</w:t>
      </w:r>
      <w:r w:rsidR="00D231CB">
        <w:rPr>
          <w:rFonts w:ascii="Times New Roman" w:hAnsi="Times New Roman" w:cs="Times New Roman"/>
          <w:sz w:val="24"/>
          <w:szCs w:val="24"/>
        </w:rPr>
        <w:t>s</w:t>
      </w:r>
      <w:r w:rsidR="003758B8">
        <w:rPr>
          <w:rFonts w:ascii="Times New Roman" w:hAnsi="Times New Roman" w:cs="Times New Roman"/>
          <w:sz w:val="24"/>
          <w:szCs w:val="24"/>
        </w:rPr>
        <w:t xml:space="preserve"> when the U.S. returned the islands to Japan. H</w:t>
      </w:r>
      <w:r w:rsidR="00A93761">
        <w:rPr>
          <w:rFonts w:ascii="Times New Roman" w:hAnsi="Times New Roman" w:cs="Times New Roman"/>
          <w:sz w:val="24"/>
          <w:szCs w:val="24"/>
        </w:rPr>
        <w:t>e went on ahead to write his now-famous</w:t>
      </w:r>
      <w:r w:rsidR="00706D24">
        <w:rPr>
          <w:rFonts w:ascii="Times New Roman" w:hAnsi="Times New Roman" w:cs="Times New Roman"/>
          <w:sz w:val="24"/>
          <w:szCs w:val="24"/>
        </w:rPr>
        <w:t xml:space="preserve"> </w:t>
      </w:r>
      <w:r>
        <w:rPr>
          <w:rFonts w:ascii="Times New Roman" w:hAnsi="Times New Roman" w:cs="Times New Roman"/>
          <w:sz w:val="24"/>
          <w:szCs w:val="24"/>
        </w:rPr>
        <w:t xml:space="preserve">doctoral dissertation </w:t>
      </w:r>
      <w:r w:rsidR="00677238">
        <w:rPr>
          <w:rFonts w:ascii="Times New Roman" w:hAnsi="Times New Roman" w:cs="Times New Roman"/>
          <w:sz w:val="24"/>
          <w:szCs w:val="24"/>
        </w:rPr>
        <w:t xml:space="preserve">at </w:t>
      </w:r>
      <w:r w:rsidR="00706D24">
        <w:rPr>
          <w:rFonts w:ascii="Times New Roman" w:hAnsi="Times New Roman" w:cs="Times New Roman"/>
          <w:sz w:val="24"/>
          <w:szCs w:val="24"/>
        </w:rPr>
        <w:t>Harvard University</w:t>
      </w:r>
      <w:r w:rsidR="00D231CB">
        <w:rPr>
          <w:rFonts w:ascii="Times New Roman" w:hAnsi="Times New Roman" w:cs="Times New Roman"/>
          <w:sz w:val="24"/>
          <w:szCs w:val="24"/>
        </w:rPr>
        <w:t xml:space="preserve"> </w:t>
      </w:r>
      <w:r w:rsidR="00A93761">
        <w:rPr>
          <w:rFonts w:ascii="Times New Roman" w:hAnsi="Times New Roman" w:cs="Times New Roman"/>
          <w:sz w:val="24"/>
          <w:szCs w:val="24"/>
        </w:rPr>
        <w:t>on those</w:t>
      </w:r>
      <w:r w:rsidR="00706D24">
        <w:rPr>
          <w:rFonts w:ascii="Times New Roman" w:hAnsi="Times New Roman" w:cs="Times New Roman"/>
          <w:sz w:val="24"/>
          <w:szCs w:val="24"/>
        </w:rPr>
        <w:t xml:space="preserve"> </w:t>
      </w:r>
      <w:r w:rsidR="00A93761">
        <w:rPr>
          <w:rFonts w:ascii="Times New Roman" w:hAnsi="Times New Roman" w:cs="Times New Roman"/>
          <w:sz w:val="24"/>
          <w:szCs w:val="24"/>
        </w:rPr>
        <w:t>t</w:t>
      </w:r>
      <w:r w:rsidR="00D231CB" w:rsidRPr="00A93761">
        <w:rPr>
          <w:rFonts w:ascii="Times New Roman" w:hAnsi="Times New Roman" w:cs="Times New Roman"/>
          <w:sz w:val="24"/>
          <w:szCs w:val="24"/>
        </w:rPr>
        <w:t>rouble</w:t>
      </w:r>
      <w:r w:rsidR="00A93761">
        <w:rPr>
          <w:rFonts w:ascii="Times New Roman" w:hAnsi="Times New Roman" w:cs="Times New Roman"/>
          <w:sz w:val="24"/>
          <w:szCs w:val="24"/>
        </w:rPr>
        <w:t>d</w:t>
      </w:r>
      <w:r w:rsidR="00D231CB" w:rsidRPr="00A93761">
        <w:rPr>
          <w:rFonts w:ascii="Times New Roman" w:hAnsi="Times New Roman" w:cs="Times New Roman"/>
          <w:sz w:val="24"/>
          <w:szCs w:val="24"/>
        </w:rPr>
        <w:t xml:space="preserve"> </w:t>
      </w:r>
      <w:r w:rsidR="00A93761">
        <w:rPr>
          <w:rFonts w:ascii="Times New Roman" w:hAnsi="Times New Roman" w:cs="Times New Roman"/>
          <w:sz w:val="24"/>
          <w:szCs w:val="24"/>
        </w:rPr>
        <w:t>w</w:t>
      </w:r>
      <w:r w:rsidR="00D231CB" w:rsidRPr="00A93761">
        <w:rPr>
          <w:rFonts w:ascii="Times New Roman" w:hAnsi="Times New Roman" w:cs="Times New Roman"/>
          <w:sz w:val="24"/>
          <w:szCs w:val="24"/>
        </w:rPr>
        <w:t>aters</w:t>
      </w:r>
      <w:r w:rsidR="00A93761">
        <w:rPr>
          <w:rFonts w:ascii="Times New Roman" w:hAnsi="Times New Roman" w:cs="Times New Roman"/>
          <w:sz w:val="24"/>
          <w:szCs w:val="24"/>
        </w:rPr>
        <w:t xml:space="preserve"> and their legal issues</w:t>
      </w:r>
      <w:r w:rsidR="00A93761">
        <w:rPr>
          <w:rFonts w:ascii="Times New Roman" w:hAnsi="Times New Roman" w:cs="Times New Roman"/>
          <w:i/>
          <w:sz w:val="24"/>
          <w:szCs w:val="24"/>
        </w:rPr>
        <w:t>.</w:t>
      </w:r>
      <w:r w:rsidR="00706D24">
        <w:rPr>
          <w:rFonts w:ascii="Times New Roman" w:hAnsi="Times New Roman" w:cs="Times New Roman"/>
          <w:sz w:val="24"/>
          <w:szCs w:val="24"/>
        </w:rPr>
        <w:t xml:space="preserve"> </w:t>
      </w:r>
      <w:r w:rsidR="00976041">
        <w:rPr>
          <w:rFonts w:ascii="Times New Roman" w:hAnsi="Times New Roman" w:cs="Times New Roman"/>
          <w:sz w:val="24"/>
          <w:szCs w:val="24"/>
        </w:rPr>
        <w:t>At the time of establishing diplomatic relationships in the 1970s,</w:t>
      </w:r>
      <w:r w:rsidR="0095713A">
        <w:rPr>
          <w:rFonts w:ascii="Times New Roman" w:hAnsi="Times New Roman" w:cs="Times New Roman"/>
          <w:sz w:val="24"/>
          <w:szCs w:val="24"/>
        </w:rPr>
        <w:t xml:space="preserve"> </w:t>
      </w:r>
      <w:r w:rsidR="00C64027">
        <w:rPr>
          <w:rFonts w:ascii="Times New Roman" w:hAnsi="Times New Roman" w:cs="Times New Roman"/>
          <w:sz w:val="24"/>
          <w:szCs w:val="24"/>
        </w:rPr>
        <w:t xml:space="preserve">PRC </w:t>
      </w:r>
      <w:r w:rsidR="0095713A">
        <w:rPr>
          <w:rFonts w:ascii="Times New Roman" w:hAnsi="Times New Roman" w:cs="Times New Roman"/>
          <w:sz w:val="24"/>
          <w:szCs w:val="24"/>
        </w:rPr>
        <w:t>leaders decided to shelve disputes for future generations</w:t>
      </w:r>
      <w:r w:rsidR="00EB5126">
        <w:rPr>
          <w:rFonts w:ascii="Times New Roman" w:hAnsi="Times New Roman" w:cs="Times New Roman"/>
          <w:sz w:val="24"/>
          <w:szCs w:val="24"/>
        </w:rPr>
        <w:t>; now</w:t>
      </w:r>
      <w:r w:rsidR="00976041">
        <w:rPr>
          <w:rFonts w:ascii="Times New Roman" w:hAnsi="Times New Roman" w:cs="Times New Roman"/>
          <w:sz w:val="24"/>
          <w:szCs w:val="24"/>
        </w:rPr>
        <w:t xml:space="preserve"> </w:t>
      </w:r>
      <w:r w:rsidR="0095713A">
        <w:rPr>
          <w:rFonts w:ascii="Times New Roman" w:hAnsi="Times New Roman" w:cs="Times New Roman"/>
          <w:sz w:val="24"/>
          <w:szCs w:val="24"/>
        </w:rPr>
        <w:t>Japan</w:t>
      </w:r>
      <w:r w:rsidR="00976041">
        <w:rPr>
          <w:rFonts w:ascii="Times New Roman" w:hAnsi="Times New Roman" w:cs="Times New Roman"/>
          <w:sz w:val="24"/>
          <w:szCs w:val="24"/>
        </w:rPr>
        <w:t xml:space="preserve"> has </w:t>
      </w:r>
      <w:r w:rsidR="00C64027">
        <w:rPr>
          <w:rFonts w:ascii="Times New Roman" w:hAnsi="Times New Roman" w:cs="Times New Roman"/>
          <w:sz w:val="24"/>
          <w:szCs w:val="24"/>
        </w:rPr>
        <w:t>espoused</w:t>
      </w:r>
      <w:r w:rsidR="00976041">
        <w:rPr>
          <w:rFonts w:ascii="Times New Roman" w:hAnsi="Times New Roman" w:cs="Times New Roman"/>
          <w:sz w:val="24"/>
          <w:szCs w:val="24"/>
        </w:rPr>
        <w:t xml:space="preserve"> the</w:t>
      </w:r>
      <w:r w:rsidR="0095713A">
        <w:rPr>
          <w:rFonts w:ascii="Times New Roman" w:hAnsi="Times New Roman" w:cs="Times New Roman"/>
          <w:sz w:val="24"/>
          <w:szCs w:val="24"/>
        </w:rPr>
        <w:t xml:space="preserve"> </w:t>
      </w:r>
      <w:r w:rsidR="00C64027">
        <w:rPr>
          <w:rFonts w:ascii="Times New Roman" w:hAnsi="Times New Roman" w:cs="Times New Roman"/>
          <w:sz w:val="24"/>
          <w:szCs w:val="24"/>
        </w:rPr>
        <w:t>controversial</w:t>
      </w:r>
      <w:r w:rsidR="00976041">
        <w:rPr>
          <w:rFonts w:ascii="Times New Roman" w:hAnsi="Times New Roman" w:cs="Times New Roman"/>
          <w:sz w:val="24"/>
          <w:szCs w:val="24"/>
        </w:rPr>
        <w:t xml:space="preserve"> </w:t>
      </w:r>
      <w:r w:rsidR="0095713A">
        <w:rPr>
          <w:rFonts w:ascii="Times New Roman" w:hAnsi="Times New Roman" w:cs="Times New Roman"/>
          <w:sz w:val="24"/>
          <w:szCs w:val="24"/>
        </w:rPr>
        <w:t>position that no dispute exist</w:t>
      </w:r>
      <w:r w:rsidR="00EB5126">
        <w:rPr>
          <w:rFonts w:ascii="Times New Roman" w:hAnsi="Times New Roman" w:cs="Times New Roman"/>
          <w:sz w:val="24"/>
          <w:szCs w:val="24"/>
        </w:rPr>
        <w:t>.</w:t>
      </w:r>
      <w:r w:rsidR="0095713A">
        <w:rPr>
          <w:rFonts w:ascii="Times New Roman" w:hAnsi="Times New Roman" w:cs="Times New Roman"/>
          <w:sz w:val="24"/>
          <w:szCs w:val="24"/>
        </w:rPr>
        <w:t xml:space="preserve"> </w:t>
      </w:r>
      <w:r w:rsidR="00EB5126">
        <w:rPr>
          <w:rFonts w:ascii="Times New Roman" w:hAnsi="Times New Roman" w:cs="Times New Roman"/>
          <w:sz w:val="24"/>
          <w:szCs w:val="24"/>
        </w:rPr>
        <w:t>Incensed Chinese on both sides of the Straits, as well as overseas Chinese, have</w:t>
      </w:r>
      <w:r w:rsidR="00976041">
        <w:rPr>
          <w:rFonts w:ascii="Times New Roman" w:hAnsi="Times New Roman" w:cs="Times New Roman"/>
          <w:sz w:val="24"/>
          <w:szCs w:val="24"/>
        </w:rPr>
        <w:t xml:space="preserve"> </w:t>
      </w:r>
      <w:r w:rsidR="00EE301D">
        <w:rPr>
          <w:rFonts w:ascii="Times New Roman" w:hAnsi="Times New Roman" w:cs="Times New Roman"/>
          <w:sz w:val="24"/>
          <w:szCs w:val="24"/>
        </w:rPr>
        <w:t>repeated</w:t>
      </w:r>
      <w:r w:rsidR="00976041">
        <w:rPr>
          <w:rFonts w:ascii="Times New Roman" w:hAnsi="Times New Roman" w:cs="Times New Roman"/>
          <w:sz w:val="24"/>
          <w:szCs w:val="24"/>
        </w:rPr>
        <w:t>ly</w:t>
      </w:r>
      <w:r w:rsidR="00EE301D">
        <w:rPr>
          <w:rFonts w:ascii="Times New Roman" w:hAnsi="Times New Roman" w:cs="Times New Roman"/>
          <w:sz w:val="24"/>
          <w:szCs w:val="24"/>
        </w:rPr>
        <w:t xml:space="preserve"> </w:t>
      </w:r>
      <w:r w:rsidR="00976041">
        <w:rPr>
          <w:rFonts w:ascii="Times New Roman" w:hAnsi="Times New Roman" w:cs="Times New Roman"/>
          <w:sz w:val="24"/>
          <w:szCs w:val="24"/>
        </w:rPr>
        <w:t xml:space="preserve">called </w:t>
      </w:r>
      <w:r w:rsidR="0095713A">
        <w:rPr>
          <w:rFonts w:ascii="Times New Roman" w:hAnsi="Times New Roman" w:cs="Times New Roman"/>
          <w:sz w:val="24"/>
          <w:szCs w:val="24"/>
        </w:rPr>
        <w:t>for “</w:t>
      </w:r>
      <w:r w:rsidR="00941933">
        <w:rPr>
          <w:rFonts w:ascii="Times New Roman" w:hAnsi="Times New Roman" w:cs="Times New Roman"/>
          <w:sz w:val="24"/>
          <w:szCs w:val="24"/>
        </w:rPr>
        <w:t>Defend</w:t>
      </w:r>
      <w:r w:rsidR="00816BD4">
        <w:rPr>
          <w:rFonts w:ascii="Times New Roman" w:hAnsi="Times New Roman" w:cs="Times New Roman"/>
          <w:sz w:val="24"/>
          <w:szCs w:val="24"/>
        </w:rPr>
        <w:t xml:space="preserve">ing the </w:t>
      </w:r>
      <w:proofErr w:type="spellStart"/>
      <w:r w:rsidR="00816BD4">
        <w:rPr>
          <w:rFonts w:ascii="Times New Roman" w:hAnsi="Times New Roman" w:cs="Times New Roman"/>
          <w:sz w:val="24"/>
          <w:szCs w:val="24"/>
        </w:rPr>
        <w:t>Diaoyutais</w:t>
      </w:r>
      <w:proofErr w:type="spellEnd"/>
      <w:r w:rsidR="00976041">
        <w:rPr>
          <w:rFonts w:ascii="Times New Roman" w:hAnsi="Times New Roman" w:cs="Times New Roman"/>
          <w:sz w:val="24"/>
          <w:szCs w:val="24"/>
        </w:rPr>
        <w:t>.</w:t>
      </w:r>
      <w:r w:rsidR="0095713A">
        <w:rPr>
          <w:rFonts w:ascii="Times New Roman" w:hAnsi="Times New Roman" w:cs="Times New Roman"/>
          <w:sz w:val="24"/>
          <w:szCs w:val="24"/>
        </w:rPr>
        <w:t xml:space="preserve">” </w:t>
      </w:r>
      <w:r w:rsidR="0050379C">
        <w:rPr>
          <w:rFonts w:ascii="Times New Roman" w:hAnsi="Times New Roman" w:cs="Times New Roman"/>
          <w:sz w:val="24"/>
          <w:szCs w:val="24"/>
        </w:rPr>
        <w:t>Indeed, t</w:t>
      </w:r>
      <w:r w:rsidR="00C2628D">
        <w:rPr>
          <w:rFonts w:ascii="Times New Roman" w:hAnsi="Times New Roman" w:cs="Times New Roman"/>
          <w:sz w:val="24"/>
          <w:szCs w:val="24"/>
        </w:rPr>
        <w:t xml:space="preserve">here have been calls for a joint </w:t>
      </w:r>
      <w:r w:rsidR="00EE301D">
        <w:rPr>
          <w:rFonts w:ascii="Times New Roman" w:hAnsi="Times New Roman" w:cs="Times New Roman"/>
          <w:sz w:val="24"/>
          <w:szCs w:val="24"/>
        </w:rPr>
        <w:t xml:space="preserve">cross-Strait governmental </w:t>
      </w:r>
      <w:r w:rsidR="00C2628D">
        <w:rPr>
          <w:rFonts w:ascii="Times New Roman" w:hAnsi="Times New Roman" w:cs="Times New Roman"/>
          <w:sz w:val="24"/>
          <w:szCs w:val="24"/>
        </w:rPr>
        <w:t>action</w:t>
      </w:r>
      <w:r w:rsidR="00850BAB">
        <w:rPr>
          <w:rFonts w:ascii="Times New Roman" w:hAnsi="Times New Roman" w:cs="Times New Roman"/>
          <w:sz w:val="24"/>
          <w:szCs w:val="24"/>
        </w:rPr>
        <w:t xml:space="preserve"> on those islands</w:t>
      </w:r>
      <w:r w:rsidR="00C2628D">
        <w:rPr>
          <w:rFonts w:ascii="Times New Roman" w:hAnsi="Times New Roman" w:cs="Times New Roman"/>
          <w:sz w:val="24"/>
          <w:szCs w:val="24"/>
        </w:rPr>
        <w:t xml:space="preserve">. For example, Liu </w:t>
      </w:r>
      <w:proofErr w:type="spellStart"/>
      <w:r w:rsidR="00C2628D">
        <w:rPr>
          <w:rFonts w:ascii="Times New Roman" w:hAnsi="Times New Roman" w:cs="Times New Roman"/>
          <w:sz w:val="24"/>
          <w:szCs w:val="24"/>
        </w:rPr>
        <w:t>Naiqiang</w:t>
      </w:r>
      <w:proofErr w:type="spellEnd"/>
      <w:r w:rsidR="00C2628D">
        <w:rPr>
          <w:rFonts w:ascii="Times New Roman" w:hAnsi="Times New Roman" w:cs="Times New Roman"/>
          <w:sz w:val="24"/>
          <w:szCs w:val="24"/>
        </w:rPr>
        <w:t xml:space="preserve">, </w:t>
      </w:r>
      <w:r w:rsidR="00850BAB">
        <w:rPr>
          <w:rFonts w:ascii="Times New Roman" w:hAnsi="Times New Roman" w:cs="Times New Roman"/>
          <w:sz w:val="24"/>
          <w:szCs w:val="24"/>
        </w:rPr>
        <w:t xml:space="preserve">a </w:t>
      </w:r>
      <w:r w:rsidR="00C2628D" w:rsidRPr="00E55B1C">
        <w:rPr>
          <w:rFonts w:ascii="Times New Roman" w:hAnsi="Times New Roman" w:cs="Times New Roman"/>
          <w:sz w:val="24"/>
          <w:szCs w:val="24"/>
        </w:rPr>
        <w:t xml:space="preserve">Hong Kong </w:t>
      </w:r>
      <w:r w:rsidR="00850BAB">
        <w:rPr>
          <w:rFonts w:ascii="Times New Roman" w:hAnsi="Times New Roman" w:cs="Times New Roman"/>
          <w:sz w:val="24"/>
          <w:szCs w:val="24"/>
        </w:rPr>
        <w:t>representative</w:t>
      </w:r>
      <w:r w:rsidR="00C2628D" w:rsidRPr="00E55B1C">
        <w:rPr>
          <w:rFonts w:ascii="Times New Roman" w:hAnsi="Times New Roman" w:cs="Times New Roman"/>
          <w:sz w:val="24"/>
          <w:szCs w:val="24"/>
        </w:rPr>
        <w:t xml:space="preserve"> </w:t>
      </w:r>
      <w:r w:rsidR="00C2628D">
        <w:rPr>
          <w:rFonts w:ascii="Times New Roman" w:hAnsi="Times New Roman" w:cs="Times New Roman"/>
          <w:sz w:val="24"/>
          <w:szCs w:val="24"/>
        </w:rPr>
        <w:t xml:space="preserve">to China’s parliament, has called for </w:t>
      </w:r>
      <w:r w:rsidR="002276E4">
        <w:rPr>
          <w:rFonts w:ascii="Times New Roman" w:hAnsi="Times New Roman" w:cs="Times New Roman"/>
          <w:sz w:val="24"/>
          <w:szCs w:val="24"/>
        </w:rPr>
        <w:t>cross-Strait authorities</w:t>
      </w:r>
      <w:r w:rsidR="00C2628D">
        <w:rPr>
          <w:rFonts w:ascii="Times New Roman" w:hAnsi="Times New Roman" w:cs="Times New Roman"/>
          <w:sz w:val="24"/>
          <w:szCs w:val="24"/>
        </w:rPr>
        <w:t xml:space="preserve"> to “shelve disputes and jointly </w:t>
      </w:r>
      <w:r w:rsidR="00354DD3">
        <w:rPr>
          <w:rFonts w:ascii="Times New Roman" w:hAnsi="Times New Roman" w:cs="Times New Roman"/>
          <w:sz w:val="24"/>
          <w:szCs w:val="24"/>
        </w:rPr>
        <w:t>defend</w:t>
      </w:r>
      <w:r w:rsidR="00C2628D">
        <w:rPr>
          <w:rFonts w:ascii="Times New Roman" w:hAnsi="Times New Roman" w:cs="Times New Roman"/>
          <w:sz w:val="24"/>
          <w:szCs w:val="24"/>
        </w:rPr>
        <w:t xml:space="preserve"> Chinese land and seas.”</w:t>
      </w:r>
      <w:r w:rsidR="00C2628D">
        <w:rPr>
          <w:rStyle w:val="FootnoteReference"/>
          <w:rFonts w:ascii="Times New Roman" w:hAnsi="Times New Roman" w:cs="Times New Roman"/>
          <w:sz w:val="24"/>
          <w:szCs w:val="24"/>
        </w:rPr>
        <w:footnoteReference w:id="13"/>
      </w:r>
      <w:r w:rsidR="00C2628D">
        <w:rPr>
          <w:rFonts w:ascii="Times New Roman" w:hAnsi="Times New Roman" w:cs="Times New Roman"/>
          <w:sz w:val="24"/>
          <w:szCs w:val="24"/>
        </w:rPr>
        <w:t xml:space="preserve"> </w:t>
      </w:r>
    </w:p>
    <w:p w:rsidR="006B7166" w:rsidRDefault="003D0903"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Chinese governmental protests against Japan, actions from civil societies to </w:t>
      </w:r>
      <w:r w:rsidRPr="00013E34">
        <w:rPr>
          <w:rFonts w:ascii="Times New Roman" w:hAnsi="Times New Roman" w:cs="Times New Roman"/>
          <w:sz w:val="24"/>
          <w:szCs w:val="24"/>
        </w:rPr>
        <w:t>assert claims to</w:t>
      </w:r>
      <w:r w:rsidR="00123E92">
        <w:rPr>
          <w:rFonts w:ascii="Times New Roman" w:hAnsi="Times New Roman" w:cs="Times New Roman"/>
          <w:sz w:val="24"/>
          <w:szCs w:val="24"/>
        </w:rPr>
        <w:t xml:space="preserve"> the</w:t>
      </w:r>
      <w:r w:rsidRPr="00013E34">
        <w:rPr>
          <w:rFonts w:ascii="Times New Roman" w:hAnsi="Times New Roman" w:cs="Times New Roman"/>
          <w:sz w:val="24"/>
          <w:szCs w:val="24"/>
        </w:rPr>
        <w:t xml:space="preserve"> </w:t>
      </w:r>
      <w:proofErr w:type="spellStart"/>
      <w:r w:rsidRPr="00013E34">
        <w:rPr>
          <w:rFonts w:ascii="Times New Roman" w:hAnsi="Times New Roman" w:cs="Times New Roman"/>
          <w:sz w:val="24"/>
          <w:szCs w:val="24"/>
        </w:rPr>
        <w:t>Diaoyu</w:t>
      </w:r>
      <w:r>
        <w:rPr>
          <w:rFonts w:ascii="Times New Roman" w:hAnsi="Times New Roman" w:cs="Times New Roman"/>
          <w:sz w:val="24"/>
          <w:szCs w:val="24"/>
        </w:rPr>
        <w:t>t</w:t>
      </w:r>
      <w:r w:rsidRPr="00013E34">
        <w:rPr>
          <w:rFonts w:ascii="Times New Roman" w:hAnsi="Times New Roman" w:cs="Times New Roman"/>
          <w:sz w:val="24"/>
          <w:szCs w:val="24"/>
        </w:rPr>
        <w:t>ai</w:t>
      </w:r>
      <w:r>
        <w:rPr>
          <w:rFonts w:ascii="Times New Roman" w:hAnsi="Times New Roman" w:cs="Times New Roman"/>
          <w:sz w:val="24"/>
          <w:szCs w:val="24"/>
        </w:rPr>
        <w:t>s</w:t>
      </w:r>
      <w:proofErr w:type="spellEnd"/>
      <w:r>
        <w:rPr>
          <w:rFonts w:ascii="Times New Roman" w:hAnsi="Times New Roman" w:cs="Times New Roman"/>
          <w:sz w:val="24"/>
          <w:szCs w:val="24"/>
        </w:rPr>
        <w:t xml:space="preserve"> have received </w:t>
      </w:r>
      <w:r w:rsidRPr="00013E34">
        <w:rPr>
          <w:rFonts w:ascii="Times New Roman" w:hAnsi="Times New Roman" w:cs="Times New Roman"/>
          <w:sz w:val="24"/>
          <w:szCs w:val="24"/>
        </w:rPr>
        <w:t>increased media coverage</w:t>
      </w:r>
      <w:r>
        <w:rPr>
          <w:rFonts w:ascii="Times New Roman" w:hAnsi="Times New Roman" w:cs="Times New Roman"/>
          <w:sz w:val="24"/>
          <w:szCs w:val="24"/>
        </w:rPr>
        <w:t>.</w:t>
      </w:r>
      <w:r w:rsidRPr="00013E34">
        <w:rPr>
          <w:rFonts w:ascii="Times New Roman" w:hAnsi="Times New Roman" w:cs="Times New Roman"/>
          <w:sz w:val="24"/>
          <w:szCs w:val="24"/>
        </w:rPr>
        <w:t xml:space="preserve"> </w:t>
      </w:r>
      <w:r w:rsidR="00013E34" w:rsidRPr="00013E34">
        <w:rPr>
          <w:rFonts w:ascii="Times New Roman" w:hAnsi="Times New Roman" w:cs="Times New Roman"/>
          <w:sz w:val="24"/>
          <w:szCs w:val="24"/>
        </w:rPr>
        <w:t xml:space="preserve">On </w:t>
      </w:r>
      <w:r w:rsidR="006D400E" w:rsidRPr="00013E34">
        <w:rPr>
          <w:rFonts w:ascii="Times New Roman" w:hAnsi="Times New Roman" w:cs="Times New Roman"/>
          <w:sz w:val="24"/>
          <w:szCs w:val="24"/>
        </w:rPr>
        <w:t xml:space="preserve">June </w:t>
      </w:r>
      <w:r w:rsidR="00013E34" w:rsidRPr="00013E34">
        <w:rPr>
          <w:rFonts w:ascii="Times New Roman" w:hAnsi="Times New Roman" w:cs="Times New Roman"/>
          <w:sz w:val="24"/>
          <w:szCs w:val="24"/>
        </w:rPr>
        <w:t>22</w:t>
      </w:r>
      <w:r w:rsidR="006D400E">
        <w:rPr>
          <w:rFonts w:ascii="Times New Roman" w:hAnsi="Times New Roman" w:cs="Times New Roman"/>
          <w:sz w:val="24"/>
          <w:szCs w:val="24"/>
        </w:rPr>
        <w:t>,</w:t>
      </w:r>
      <w:r w:rsidR="00013E34" w:rsidRPr="00013E34">
        <w:rPr>
          <w:rFonts w:ascii="Times New Roman" w:hAnsi="Times New Roman" w:cs="Times New Roman"/>
          <w:sz w:val="24"/>
          <w:szCs w:val="24"/>
        </w:rPr>
        <w:t xml:space="preserve"> 2003 an attempt </w:t>
      </w:r>
      <w:r w:rsidR="006D400E">
        <w:rPr>
          <w:rFonts w:ascii="Times New Roman" w:hAnsi="Times New Roman" w:cs="Times New Roman"/>
          <w:sz w:val="24"/>
          <w:szCs w:val="24"/>
        </w:rPr>
        <w:t xml:space="preserve">was made </w:t>
      </w:r>
      <w:r w:rsidR="00013E34" w:rsidRPr="00013E34">
        <w:rPr>
          <w:rFonts w:ascii="Times New Roman" w:hAnsi="Times New Roman" w:cs="Times New Roman"/>
          <w:sz w:val="24"/>
          <w:szCs w:val="24"/>
        </w:rPr>
        <w:t xml:space="preserve">by </w:t>
      </w:r>
      <w:r w:rsidR="00DF26B6">
        <w:rPr>
          <w:rFonts w:ascii="Times New Roman" w:hAnsi="Times New Roman" w:cs="Times New Roman"/>
          <w:sz w:val="24"/>
          <w:szCs w:val="24"/>
        </w:rPr>
        <w:t xml:space="preserve">15 </w:t>
      </w:r>
      <w:r w:rsidR="00013E34" w:rsidRPr="00013E34">
        <w:rPr>
          <w:rFonts w:ascii="Times New Roman" w:hAnsi="Times New Roman" w:cs="Times New Roman"/>
          <w:sz w:val="24"/>
          <w:szCs w:val="24"/>
        </w:rPr>
        <w:t xml:space="preserve">protestors from China and Hong Kong to land on the </w:t>
      </w:r>
      <w:r w:rsidR="006D400E">
        <w:rPr>
          <w:rFonts w:ascii="Times New Roman" w:hAnsi="Times New Roman" w:cs="Times New Roman"/>
          <w:sz w:val="24"/>
          <w:szCs w:val="24"/>
        </w:rPr>
        <w:t>i</w:t>
      </w:r>
      <w:r w:rsidR="00013E34" w:rsidRPr="00013E34">
        <w:rPr>
          <w:rFonts w:ascii="Times New Roman" w:hAnsi="Times New Roman" w:cs="Times New Roman"/>
          <w:sz w:val="24"/>
          <w:szCs w:val="24"/>
        </w:rPr>
        <w:t xml:space="preserve">slands </w:t>
      </w:r>
      <w:r w:rsidR="006D400E">
        <w:rPr>
          <w:rFonts w:ascii="Times New Roman" w:hAnsi="Times New Roman" w:cs="Times New Roman"/>
          <w:sz w:val="24"/>
          <w:szCs w:val="24"/>
        </w:rPr>
        <w:t>with</w:t>
      </w:r>
      <w:r w:rsidR="00013E34" w:rsidRPr="00013E34">
        <w:rPr>
          <w:rFonts w:ascii="Times New Roman" w:hAnsi="Times New Roman" w:cs="Times New Roman"/>
          <w:sz w:val="24"/>
          <w:szCs w:val="24"/>
        </w:rPr>
        <w:t xml:space="preserve"> a small fishing </w:t>
      </w:r>
      <w:r>
        <w:rPr>
          <w:rFonts w:ascii="Times New Roman" w:hAnsi="Times New Roman" w:cs="Times New Roman"/>
          <w:sz w:val="24"/>
          <w:szCs w:val="24"/>
        </w:rPr>
        <w:t>boat</w:t>
      </w:r>
      <w:r w:rsidR="00013E34" w:rsidRPr="00013E34">
        <w:rPr>
          <w:rFonts w:ascii="Times New Roman" w:hAnsi="Times New Roman" w:cs="Times New Roman"/>
          <w:sz w:val="24"/>
          <w:szCs w:val="24"/>
        </w:rPr>
        <w:t xml:space="preserve">. </w:t>
      </w:r>
      <w:r w:rsidR="000B27E2">
        <w:rPr>
          <w:rFonts w:ascii="Times New Roman" w:hAnsi="Times New Roman" w:cs="Times New Roman"/>
          <w:sz w:val="24"/>
          <w:szCs w:val="24"/>
        </w:rPr>
        <w:t xml:space="preserve">In </w:t>
      </w:r>
      <w:r>
        <w:rPr>
          <w:rFonts w:ascii="Times New Roman" w:hAnsi="Times New Roman" w:cs="Times New Roman"/>
          <w:sz w:val="24"/>
          <w:szCs w:val="24"/>
        </w:rPr>
        <w:t>December,</w:t>
      </w:r>
      <w:r w:rsidR="000B27E2">
        <w:rPr>
          <w:rFonts w:ascii="Times New Roman" w:hAnsi="Times New Roman" w:cs="Times New Roman"/>
          <w:sz w:val="24"/>
          <w:szCs w:val="24"/>
        </w:rPr>
        <w:t xml:space="preserve"> </w:t>
      </w:r>
      <w:r>
        <w:rPr>
          <w:rFonts w:ascii="Times New Roman" w:hAnsi="Times New Roman" w:cs="Times New Roman"/>
          <w:sz w:val="24"/>
          <w:szCs w:val="24"/>
        </w:rPr>
        <w:t xml:space="preserve">the Xiamen-based Chinese Defending </w:t>
      </w:r>
      <w:proofErr w:type="spellStart"/>
      <w:r>
        <w:rPr>
          <w:rFonts w:ascii="Times New Roman" w:hAnsi="Times New Roman" w:cs="Times New Roman"/>
          <w:sz w:val="24"/>
          <w:szCs w:val="24"/>
        </w:rPr>
        <w:t>Diaoyutai</w:t>
      </w:r>
      <w:proofErr w:type="spellEnd"/>
      <w:r>
        <w:rPr>
          <w:rFonts w:ascii="Times New Roman" w:hAnsi="Times New Roman" w:cs="Times New Roman"/>
          <w:sz w:val="24"/>
          <w:szCs w:val="24"/>
        </w:rPr>
        <w:t xml:space="preserve"> Association </w:t>
      </w:r>
      <w:r w:rsidR="000A4C38">
        <w:rPr>
          <w:rFonts w:ascii="Times New Roman" w:hAnsi="Times New Roman" w:cs="Times New Roman"/>
          <w:sz w:val="24"/>
          <w:szCs w:val="24"/>
        </w:rPr>
        <w:t xml:space="preserve">was established, with 30 members from </w:t>
      </w:r>
      <w:r w:rsidR="000B27E2">
        <w:rPr>
          <w:rFonts w:ascii="Times New Roman" w:hAnsi="Times New Roman" w:cs="Times New Roman"/>
          <w:sz w:val="24"/>
          <w:szCs w:val="24"/>
        </w:rPr>
        <w:t xml:space="preserve">Mainland </w:t>
      </w:r>
      <w:r w:rsidR="000B27E2" w:rsidRPr="00013E34">
        <w:rPr>
          <w:rFonts w:ascii="Times New Roman" w:hAnsi="Times New Roman" w:cs="Times New Roman"/>
          <w:sz w:val="24"/>
          <w:szCs w:val="24"/>
        </w:rPr>
        <w:t>China</w:t>
      </w:r>
      <w:r w:rsidR="000A4C38">
        <w:rPr>
          <w:rFonts w:ascii="Times New Roman" w:hAnsi="Times New Roman" w:cs="Times New Roman"/>
          <w:sz w:val="24"/>
          <w:szCs w:val="24"/>
        </w:rPr>
        <w:t>,</w:t>
      </w:r>
      <w:r w:rsidR="000B27E2" w:rsidRPr="00013E34">
        <w:rPr>
          <w:rFonts w:ascii="Times New Roman" w:hAnsi="Times New Roman" w:cs="Times New Roman"/>
          <w:sz w:val="24"/>
          <w:szCs w:val="24"/>
        </w:rPr>
        <w:t xml:space="preserve"> Taiwan</w:t>
      </w:r>
      <w:r w:rsidR="000A4C38">
        <w:rPr>
          <w:rFonts w:ascii="Times New Roman" w:hAnsi="Times New Roman" w:cs="Times New Roman"/>
          <w:sz w:val="24"/>
          <w:szCs w:val="24"/>
        </w:rPr>
        <w:t xml:space="preserve"> and overseas</w:t>
      </w:r>
      <w:r w:rsidR="000B27E2" w:rsidRPr="00013E34">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0A4C38">
        <w:rPr>
          <w:rFonts w:ascii="Times New Roman" w:hAnsi="Times New Roman" w:cs="Times New Roman"/>
          <w:sz w:val="24"/>
          <w:szCs w:val="24"/>
        </w:rPr>
        <w:t xml:space="preserve"> </w:t>
      </w:r>
      <w:r w:rsidR="008530FF">
        <w:rPr>
          <w:rFonts w:ascii="Times New Roman" w:hAnsi="Times New Roman" w:cs="Times New Roman"/>
          <w:sz w:val="24"/>
          <w:szCs w:val="24"/>
        </w:rPr>
        <w:t>A Taipei-based Chung-</w:t>
      </w:r>
      <w:proofErr w:type="spellStart"/>
      <w:r w:rsidR="008530FF">
        <w:rPr>
          <w:rFonts w:ascii="Times New Roman" w:hAnsi="Times New Roman" w:cs="Times New Roman"/>
          <w:sz w:val="24"/>
          <w:szCs w:val="24"/>
        </w:rPr>
        <w:t>h</w:t>
      </w:r>
      <w:r w:rsidR="008530FF" w:rsidRPr="00660654">
        <w:rPr>
          <w:rFonts w:ascii="Times New Roman" w:hAnsi="Times New Roman" w:cs="Times New Roman"/>
          <w:sz w:val="24"/>
          <w:szCs w:val="24"/>
        </w:rPr>
        <w:t>wa</w:t>
      </w:r>
      <w:proofErr w:type="spellEnd"/>
      <w:r w:rsidR="008530FF" w:rsidRPr="00660654">
        <w:rPr>
          <w:rFonts w:ascii="Times New Roman" w:hAnsi="Times New Roman" w:cs="Times New Roman"/>
          <w:sz w:val="24"/>
          <w:szCs w:val="24"/>
        </w:rPr>
        <w:t xml:space="preserve"> </w:t>
      </w:r>
      <w:proofErr w:type="spellStart"/>
      <w:r w:rsidR="008530FF" w:rsidRPr="00660654">
        <w:rPr>
          <w:rFonts w:ascii="Times New Roman" w:hAnsi="Times New Roman" w:cs="Times New Roman"/>
          <w:sz w:val="24"/>
          <w:szCs w:val="24"/>
        </w:rPr>
        <w:t>Baodiao</w:t>
      </w:r>
      <w:proofErr w:type="spellEnd"/>
      <w:r w:rsidR="008530FF" w:rsidRPr="00660654">
        <w:rPr>
          <w:rFonts w:ascii="Times New Roman" w:hAnsi="Times New Roman" w:cs="Times New Roman"/>
          <w:sz w:val="24"/>
          <w:szCs w:val="24"/>
        </w:rPr>
        <w:t xml:space="preserve"> Alliance</w:t>
      </w:r>
      <w:r w:rsidR="008530FF">
        <w:rPr>
          <w:rFonts w:ascii="Times New Roman" w:hAnsi="Times New Roman" w:cs="Times New Roman"/>
          <w:sz w:val="24"/>
          <w:szCs w:val="24"/>
        </w:rPr>
        <w:t xml:space="preserve"> [Chinese Alliance in Protection of the </w:t>
      </w:r>
      <w:proofErr w:type="spellStart"/>
      <w:r w:rsidR="008530FF">
        <w:rPr>
          <w:rFonts w:ascii="Times New Roman" w:hAnsi="Times New Roman" w:cs="Times New Roman"/>
          <w:sz w:val="24"/>
          <w:szCs w:val="24"/>
        </w:rPr>
        <w:t>Diaoyutai</w:t>
      </w:r>
      <w:proofErr w:type="spellEnd"/>
      <w:r w:rsidR="008530FF">
        <w:rPr>
          <w:rFonts w:ascii="Times New Roman" w:hAnsi="Times New Roman" w:cs="Times New Roman"/>
          <w:sz w:val="24"/>
          <w:szCs w:val="24"/>
        </w:rPr>
        <w:t xml:space="preserve"> Islands] was established in November 2008. </w:t>
      </w:r>
    </w:p>
    <w:p w:rsidR="006B7166" w:rsidRDefault="006B7166" w:rsidP="005917CD">
      <w:pPr>
        <w:spacing w:line="480" w:lineRule="auto"/>
        <w:ind w:firstLine="720"/>
        <w:rPr>
          <w:rFonts w:ascii="Times New Roman" w:hAnsi="Times New Roman" w:cs="Times New Roman"/>
          <w:sz w:val="24"/>
          <w:szCs w:val="24"/>
        </w:rPr>
      </w:pPr>
      <w:r w:rsidRPr="00A75BCD">
        <w:rPr>
          <w:rFonts w:ascii="Times New Roman" w:hAnsi="Times New Roman" w:cs="Times New Roman" w:hint="eastAsia"/>
          <w:sz w:val="24"/>
          <w:szCs w:val="24"/>
        </w:rPr>
        <w:lastRenderedPageBreak/>
        <w:t xml:space="preserve">In the recent dispute over a collision between a Chinese fishing </w:t>
      </w:r>
      <w:r>
        <w:rPr>
          <w:rFonts w:ascii="Times New Roman" w:hAnsi="Times New Roman" w:cs="Times New Roman"/>
          <w:sz w:val="24"/>
          <w:szCs w:val="24"/>
        </w:rPr>
        <w:t>trawler</w:t>
      </w:r>
      <w:r w:rsidRPr="00A75BCD">
        <w:rPr>
          <w:rFonts w:ascii="Times New Roman" w:hAnsi="Times New Roman" w:cs="Times New Roman" w:hint="eastAsia"/>
          <w:sz w:val="24"/>
          <w:szCs w:val="24"/>
        </w:rPr>
        <w:t xml:space="preserve"> and a Japanese </w:t>
      </w:r>
      <w:r w:rsidRPr="00A333DA">
        <w:rPr>
          <w:rFonts w:ascii="Times New Roman" w:hAnsi="Times New Roman" w:cs="Times New Roman" w:hint="eastAsia"/>
          <w:sz w:val="24"/>
          <w:szCs w:val="24"/>
        </w:rPr>
        <w:t xml:space="preserve">patrol </w:t>
      </w:r>
      <w:r w:rsidRPr="00A75BCD">
        <w:rPr>
          <w:rFonts w:ascii="Times New Roman" w:hAnsi="Times New Roman" w:cs="Times New Roman" w:hint="eastAsia"/>
          <w:sz w:val="24"/>
          <w:szCs w:val="24"/>
        </w:rPr>
        <w:t>ve</w:t>
      </w:r>
      <w:r>
        <w:rPr>
          <w:rFonts w:ascii="Times New Roman" w:hAnsi="Times New Roman" w:cs="Times New Roman" w:hint="eastAsia"/>
          <w:sz w:val="24"/>
          <w:szCs w:val="24"/>
        </w:rPr>
        <w:t xml:space="preserve">ssel off the </w:t>
      </w:r>
      <w:proofErr w:type="spellStart"/>
      <w:r>
        <w:rPr>
          <w:rFonts w:ascii="Times New Roman" w:hAnsi="Times New Roman" w:cs="Times New Roman" w:hint="eastAsia"/>
          <w:sz w:val="24"/>
          <w:szCs w:val="24"/>
        </w:rPr>
        <w:t>Diaoyu</w:t>
      </w:r>
      <w:r>
        <w:rPr>
          <w:rFonts w:ascii="Times New Roman" w:hAnsi="Times New Roman" w:cs="Times New Roman"/>
          <w:sz w:val="24"/>
          <w:szCs w:val="24"/>
        </w:rPr>
        <w:t>tai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Senkaku</w:t>
      </w:r>
      <w:proofErr w:type="spellEnd"/>
      <w:r>
        <w:rPr>
          <w:rFonts w:ascii="Times New Roman" w:hAnsi="Times New Roman" w:cs="Times New Roman" w:hint="eastAsia"/>
          <w:sz w:val="24"/>
          <w:szCs w:val="24"/>
        </w:rPr>
        <w:t xml:space="preserve"> Islands</w:t>
      </w:r>
      <w:r w:rsidRPr="00A75BCD">
        <w:rPr>
          <w:rFonts w:ascii="Times New Roman" w:hAnsi="Times New Roman" w:cs="Times New Roman" w:hint="eastAsia"/>
          <w:sz w:val="24"/>
          <w:szCs w:val="24"/>
        </w:rPr>
        <w:t xml:space="preserve">, Japan </w:t>
      </w:r>
      <w:r>
        <w:rPr>
          <w:rFonts w:ascii="Times New Roman" w:hAnsi="Times New Roman" w:cs="Times New Roman"/>
          <w:sz w:val="24"/>
          <w:szCs w:val="24"/>
        </w:rPr>
        <w:t xml:space="preserve">initially </w:t>
      </w:r>
      <w:r w:rsidR="009211B0">
        <w:rPr>
          <w:rFonts w:ascii="Times New Roman" w:hAnsi="Times New Roman" w:cs="Times New Roman"/>
          <w:sz w:val="24"/>
          <w:szCs w:val="24"/>
        </w:rPr>
        <w:t>took</w:t>
      </w:r>
      <w:r w:rsidR="00AA3B9C">
        <w:rPr>
          <w:rFonts w:ascii="Times New Roman" w:hAnsi="Times New Roman" w:cs="Times New Roman"/>
          <w:sz w:val="24"/>
          <w:szCs w:val="24"/>
        </w:rPr>
        <w:t xml:space="preserve"> a </w:t>
      </w:r>
      <w:r>
        <w:rPr>
          <w:rFonts w:ascii="Times New Roman" w:hAnsi="Times New Roman" w:cs="Times New Roman"/>
          <w:sz w:val="24"/>
          <w:szCs w:val="24"/>
        </w:rPr>
        <w:t xml:space="preserve">strong </w:t>
      </w:r>
      <w:r w:rsidR="00AA3B9C">
        <w:rPr>
          <w:rFonts w:ascii="Times New Roman" w:hAnsi="Times New Roman" w:cs="Times New Roman"/>
          <w:sz w:val="24"/>
          <w:szCs w:val="24"/>
        </w:rPr>
        <w:t>position that it intended</w:t>
      </w:r>
      <w:r>
        <w:rPr>
          <w:rFonts w:ascii="Times New Roman" w:hAnsi="Times New Roman" w:cs="Times New Roman"/>
          <w:sz w:val="24"/>
          <w:szCs w:val="24"/>
        </w:rPr>
        <w:t xml:space="preserve"> to prosecute the Chinese captain </w:t>
      </w:r>
      <w:r w:rsidR="00AC2B62">
        <w:rPr>
          <w:rFonts w:ascii="Times New Roman" w:hAnsi="Times New Roman" w:cs="Times New Roman"/>
          <w:sz w:val="24"/>
          <w:szCs w:val="24"/>
        </w:rPr>
        <w:t xml:space="preserve">under </w:t>
      </w:r>
      <w:r>
        <w:rPr>
          <w:rFonts w:ascii="Times New Roman" w:hAnsi="Times New Roman" w:cs="Times New Roman"/>
          <w:sz w:val="24"/>
          <w:szCs w:val="24"/>
        </w:rPr>
        <w:t xml:space="preserve">its domestic law. </w:t>
      </w:r>
      <w:r w:rsidR="00433F8F">
        <w:rPr>
          <w:rFonts w:ascii="Times New Roman" w:hAnsi="Times New Roman" w:cs="Times New Roman"/>
          <w:sz w:val="24"/>
          <w:szCs w:val="24"/>
        </w:rPr>
        <w:t xml:space="preserve">A concerned </w:t>
      </w:r>
      <w:r>
        <w:rPr>
          <w:rFonts w:ascii="Times New Roman" w:hAnsi="Times New Roman" w:cs="Times New Roman"/>
          <w:sz w:val="24"/>
          <w:szCs w:val="24"/>
        </w:rPr>
        <w:t xml:space="preserve">China </w:t>
      </w:r>
      <w:r w:rsidR="00433F8F">
        <w:rPr>
          <w:rFonts w:ascii="Times New Roman" w:hAnsi="Times New Roman" w:cs="Times New Roman"/>
          <w:sz w:val="24"/>
          <w:szCs w:val="24"/>
        </w:rPr>
        <w:t>grew apprehensive</w:t>
      </w:r>
      <w:r>
        <w:rPr>
          <w:rFonts w:ascii="Times New Roman" w:hAnsi="Times New Roman" w:cs="Times New Roman"/>
          <w:sz w:val="24"/>
          <w:szCs w:val="24"/>
        </w:rPr>
        <w:t xml:space="preserve"> that this unprecedented move, if allowed to proceed, would not only perpetuate Japanese </w:t>
      </w:r>
      <w:r w:rsidRPr="00027C83">
        <w:rPr>
          <w:rFonts w:ascii="Times New Roman" w:hAnsi="Times New Roman" w:cs="Times New Roman"/>
          <w:i/>
          <w:sz w:val="24"/>
          <w:szCs w:val="24"/>
        </w:rPr>
        <w:t>de facto</w:t>
      </w:r>
      <w:r>
        <w:rPr>
          <w:rFonts w:ascii="Times New Roman" w:hAnsi="Times New Roman" w:cs="Times New Roman"/>
          <w:sz w:val="24"/>
          <w:szCs w:val="24"/>
        </w:rPr>
        <w:t xml:space="preserve"> occupation of the disputed islands, but it would also create a precedent to legalize </w:t>
      </w:r>
      <w:r w:rsidR="00433F8F">
        <w:rPr>
          <w:rFonts w:ascii="Times New Roman" w:hAnsi="Times New Roman" w:cs="Times New Roman"/>
          <w:sz w:val="24"/>
          <w:szCs w:val="24"/>
        </w:rPr>
        <w:t xml:space="preserve">the </w:t>
      </w:r>
      <w:r>
        <w:rPr>
          <w:rFonts w:ascii="Times New Roman" w:hAnsi="Times New Roman" w:cs="Times New Roman"/>
          <w:sz w:val="24"/>
          <w:szCs w:val="24"/>
        </w:rPr>
        <w:t xml:space="preserve">occupation. President Ma of Taiwan </w:t>
      </w:r>
      <w:r w:rsidRPr="00D9603C">
        <w:rPr>
          <w:rFonts w:ascii="Times New Roman" w:hAnsi="Times New Roman" w:cs="Times New Roman"/>
          <w:sz w:val="24"/>
          <w:szCs w:val="24"/>
        </w:rPr>
        <w:t>sen</w:t>
      </w:r>
      <w:r>
        <w:rPr>
          <w:rFonts w:ascii="Times New Roman" w:hAnsi="Times New Roman" w:cs="Times New Roman"/>
          <w:sz w:val="24"/>
          <w:szCs w:val="24"/>
        </w:rPr>
        <w:t>t</w:t>
      </w:r>
      <w:r w:rsidRPr="00D9603C">
        <w:rPr>
          <w:rFonts w:ascii="Times New Roman" w:hAnsi="Times New Roman" w:cs="Times New Roman"/>
          <w:sz w:val="24"/>
          <w:szCs w:val="24"/>
        </w:rPr>
        <w:t xml:space="preserve"> patrol boats to declar</w:t>
      </w:r>
      <w:r>
        <w:rPr>
          <w:rFonts w:ascii="Times New Roman" w:hAnsi="Times New Roman" w:cs="Times New Roman"/>
          <w:sz w:val="24"/>
          <w:szCs w:val="24"/>
        </w:rPr>
        <w:t>e</w:t>
      </w:r>
      <w:r w:rsidRPr="00D9603C">
        <w:rPr>
          <w:rFonts w:ascii="Times New Roman" w:hAnsi="Times New Roman" w:cs="Times New Roman"/>
          <w:sz w:val="24"/>
          <w:szCs w:val="24"/>
        </w:rPr>
        <w:t xml:space="preserve"> sovereignty over the </w:t>
      </w:r>
      <w:proofErr w:type="spellStart"/>
      <w:r w:rsidRPr="00D9603C">
        <w:rPr>
          <w:rFonts w:ascii="Times New Roman" w:hAnsi="Times New Roman" w:cs="Times New Roman"/>
          <w:sz w:val="24"/>
          <w:szCs w:val="24"/>
        </w:rPr>
        <w:t>Diaoyu</w:t>
      </w:r>
      <w:r>
        <w:rPr>
          <w:rFonts w:ascii="Times New Roman" w:hAnsi="Times New Roman" w:cs="Times New Roman"/>
          <w:sz w:val="24"/>
          <w:szCs w:val="24"/>
        </w:rPr>
        <w:t>tais</w:t>
      </w:r>
      <w:proofErr w:type="spellEnd"/>
      <w:r>
        <w:rPr>
          <w:rFonts w:ascii="Times New Roman" w:hAnsi="Times New Roman" w:cs="Times New Roman"/>
          <w:sz w:val="24"/>
          <w:szCs w:val="24"/>
        </w:rPr>
        <w:t xml:space="preserve">, </w:t>
      </w:r>
      <w:r w:rsidRPr="00533EA3">
        <w:rPr>
          <w:rFonts w:ascii="Times New Roman" w:hAnsi="Times New Roman" w:cs="Times New Roman"/>
          <w:sz w:val="24"/>
          <w:szCs w:val="24"/>
        </w:rPr>
        <w:t>stress</w:t>
      </w:r>
      <w:r>
        <w:rPr>
          <w:rFonts w:ascii="Times New Roman" w:hAnsi="Times New Roman" w:cs="Times New Roman"/>
          <w:sz w:val="24"/>
          <w:szCs w:val="24"/>
        </w:rPr>
        <w:t>ing</w:t>
      </w:r>
      <w:r w:rsidRPr="00533EA3">
        <w:rPr>
          <w:rFonts w:ascii="Times New Roman" w:hAnsi="Times New Roman" w:cs="Times New Roman"/>
          <w:sz w:val="24"/>
          <w:szCs w:val="24"/>
        </w:rPr>
        <w:t xml:space="preserve"> that </w:t>
      </w:r>
      <w:r w:rsidR="00AF5D0B">
        <w:rPr>
          <w:rFonts w:ascii="Times New Roman" w:hAnsi="Times New Roman" w:cs="Times New Roman"/>
          <w:sz w:val="24"/>
          <w:szCs w:val="24"/>
        </w:rPr>
        <w:t xml:space="preserve">the </w:t>
      </w:r>
      <w:r w:rsidR="00AF5D0B" w:rsidRPr="00D9603C">
        <w:rPr>
          <w:rFonts w:ascii="Times New Roman" w:hAnsi="Times New Roman" w:cs="Times New Roman"/>
          <w:sz w:val="24"/>
          <w:szCs w:val="24"/>
        </w:rPr>
        <w:t>ROC</w:t>
      </w:r>
      <w:r w:rsidR="00AF5D0B">
        <w:rPr>
          <w:rFonts w:ascii="Times New Roman" w:hAnsi="Times New Roman" w:cs="Times New Roman"/>
          <w:sz w:val="24"/>
          <w:szCs w:val="24"/>
        </w:rPr>
        <w:t xml:space="preserve">’s </w:t>
      </w:r>
      <w:r>
        <w:rPr>
          <w:rFonts w:ascii="Times New Roman" w:hAnsi="Times New Roman" w:cs="Times New Roman"/>
          <w:sz w:val="24"/>
          <w:szCs w:val="24"/>
        </w:rPr>
        <w:t>ally</w:t>
      </w:r>
      <w:r w:rsidR="00AF5D0B">
        <w:rPr>
          <w:rFonts w:ascii="Times New Roman" w:hAnsi="Times New Roman" w:cs="Times New Roman"/>
          <w:sz w:val="24"/>
          <w:szCs w:val="24"/>
        </w:rPr>
        <w:t>,</w:t>
      </w:r>
      <w:r>
        <w:rPr>
          <w:rFonts w:ascii="Times New Roman" w:hAnsi="Times New Roman" w:cs="Times New Roman"/>
          <w:sz w:val="24"/>
          <w:szCs w:val="24"/>
        </w:rPr>
        <w:t xml:space="preserve"> </w:t>
      </w:r>
      <w:r w:rsidRPr="00533EA3">
        <w:rPr>
          <w:rFonts w:ascii="Times New Roman" w:hAnsi="Times New Roman" w:cs="Times New Roman"/>
          <w:sz w:val="24"/>
          <w:szCs w:val="24"/>
        </w:rPr>
        <w:t>the U</w:t>
      </w:r>
      <w:r>
        <w:rPr>
          <w:rFonts w:ascii="Times New Roman" w:hAnsi="Times New Roman" w:cs="Times New Roman"/>
          <w:sz w:val="24"/>
          <w:szCs w:val="24"/>
        </w:rPr>
        <w:t xml:space="preserve">nited </w:t>
      </w:r>
      <w:r w:rsidRPr="00533EA3">
        <w:rPr>
          <w:rFonts w:ascii="Times New Roman" w:hAnsi="Times New Roman" w:cs="Times New Roman"/>
          <w:sz w:val="24"/>
          <w:szCs w:val="24"/>
        </w:rPr>
        <w:t>S</w:t>
      </w:r>
      <w:r>
        <w:rPr>
          <w:rFonts w:ascii="Times New Roman" w:hAnsi="Times New Roman" w:cs="Times New Roman"/>
          <w:sz w:val="24"/>
          <w:szCs w:val="24"/>
        </w:rPr>
        <w:t>tates</w:t>
      </w:r>
      <w:r w:rsidR="00AF5D0B">
        <w:rPr>
          <w:rFonts w:ascii="Times New Roman" w:hAnsi="Times New Roman" w:cs="Times New Roman"/>
          <w:sz w:val="24"/>
          <w:szCs w:val="24"/>
        </w:rPr>
        <w:t>,</w:t>
      </w:r>
      <w:r>
        <w:rPr>
          <w:rFonts w:ascii="Times New Roman" w:hAnsi="Times New Roman" w:cs="Times New Roman"/>
          <w:sz w:val="24"/>
          <w:szCs w:val="24"/>
        </w:rPr>
        <w:t xml:space="preserve"> </w:t>
      </w:r>
      <w:r w:rsidRPr="00533EA3">
        <w:rPr>
          <w:rFonts w:ascii="Times New Roman" w:hAnsi="Times New Roman" w:cs="Times New Roman"/>
          <w:sz w:val="24"/>
          <w:szCs w:val="24"/>
        </w:rPr>
        <w:t xml:space="preserve">does not take a position on the sovereignty of the </w:t>
      </w:r>
      <w:r>
        <w:rPr>
          <w:rFonts w:ascii="Times New Roman" w:hAnsi="Times New Roman" w:cs="Times New Roman"/>
          <w:sz w:val="24"/>
          <w:szCs w:val="24"/>
        </w:rPr>
        <w:t>islands</w:t>
      </w:r>
      <w:r w:rsidRPr="00533EA3">
        <w:rPr>
          <w:rFonts w:ascii="Times New Roman" w:hAnsi="Times New Roman" w:cs="Times New Roman"/>
          <w:sz w:val="24"/>
          <w:szCs w:val="24"/>
        </w:rPr>
        <w:t>.</w:t>
      </w:r>
      <w:r>
        <w:rPr>
          <w:rFonts w:ascii="Times New Roman" w:hAnsi="Times New Roman" w:cs="Times New Roman"/>
          <w:sz w:val="24"/>
          <w:szCs w:val="24"/>
        </w:rPr>
        <w:t xml:space="preserve"> Japan eventually </w:t>
      </w:r>
      <w:r w:rsidRPr="00694273">
        <w:rPr>
          <w:rFonts w:ascii="Times New Roman" w:hAnsi="Times New Roman" w:cs="Times New Roman"/>
          <w:sz w:val="24"/>
          <w:szCs w:val="24"/>
        </w:rPr>
        <w:t xml:space="preserve">released, without charge, </w:t>
      </w:r>
      <w:r>
        <w:rPr>
          <w:rFonts w:ascii="Times New Roman" w:hAnsi="Times New Roman" w:cs="Times New Roman"/>
          <w:sz w:val="24"/>
          <w:szCs w:val="24"/>
        </w:rPr>
        <w:t>the</w:t>
      </w:r>
      <w:r w:rsidRPr="00694273">
        <w:rPr>
          <w:rFonts w:ascii="Times New Roman" w:hAnsi="Times New Roman" w:cs="Times New Roman"/>
          <w:sz w:val="24"/>
          <w:szCs w:val="24"/>
        </w:rPr>
        <w:t xml:space="preserve"> Chinese captain </w:t>
      </w:r>
      <w:r>
        <w:rPr>
          <w:rFonts w:ascii="Times New Roman" w:hAnsi="Times New Roman" w:cs="Times New Roman"/>
          <w:sz w:val="24"/>
          <w:szCs w:val="24"/>
        </w:rPr>
        <w:t xml:space="preserve">whom </w:t>
      </w:r>
      <w:r w:rsidRPr="00694273">
        <w:rPr>
          <w:rFonts w:ascii="Times New Roman" w:hAnsi="Times New Roman" w:cs="Times New Roman"/>
          <w:sz w:val="24"/>
          <w:szCs w:val="24"/>
        </w:rPr>
        <w:t>it had held for more than two weeks</w:t>
      </w:r>
      <w:r>
        <w:rPr>
          <w:rFonts w:ascii="Times New Roman" w:hAnsi="Times New Roman" w:cs="Times New Roman"/>
          <w:sz w:val="24"/>
          <w:szCs w:val="24"/>
        </w:rPr>
        <w:t xml:space="preserve">. </w:t>
      </w:r>
    </w:p>
    <w:p w:rsidR="00D44E96" w:rsidRDefault="00D44E96"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Pr="0070202E">
        <w:rPr>
          <w:rFonts w:ascii="Times New Roman" w:hAnsi="Times New Roman" w:cs="Times New Roman"/>
          <w:sz w:val="24"/>
          <w:szCs w:val="24"/>
        </w:rPr>
        <w:t xml:space="preserve">Jiangxi-Taiwan Economic and Trade Cooperation Seminar </w:t>
      </w:r>
      <w:r>
        <w:rPr>
          <w:rFonts w:ascii="Times New Roman" w:hAnsi="Times New Roman" w:cs="Times New Roman"/>
          <w:sz w:val="24"/>
          <w:szCs w:val="24"/>
        </w:rPr>
        <w:t xml:space="preserve">held </w:t>
      </w:r>
      <w:r w:rsidRPr="0070202E">
        <w:rPr>
          <w:rFonts w:ascii="Times New Roman" w:hAnsi="Times New Roman" w:cs="Times New Roman"/>
          <w:sz w:val="24"/>
          <w:szCs w:val="24"/>
        </w:rPr>
        <w:t>in China</w:t>
      </w:r>
      <w:r>
        <w:rPr>
          <w:rFonts w:ascii="Times New Roman" w:hAnsi="Times New Roman" w:cs="Times New Roman"/>
          <w:sz w:val="24"/>
          <w:szCs w:val="24"/>
        </w:rPr>
        <w:t>’s</w:t>
      </w:r>
      <w:r w:rsidRPr="0070202E">
        <w:rPr>
          <w:rFonts w:ascii="Times New Roman" w:hAnsi="Times New Roman" w:cs="Times New Roman"/>
          <w:sz w:val="24"/>
          <w:szCs w:val="24"/>
        </w:rPr>
        <w:t xml:space="preserve"> </w:t>
      </w:r>
      <w:r>
        <w:rPr>
          <w:rFonts w:ascii="Times New Roman" w:hAnsi="Times New Roman" w:cs="Times New Roman"/>
          <w:sz w:val="24"/>
          <w:szCs w:val="24"/>
        </w:rPr>
        <w:t>Jiangxi Province i</w:t>
      </w:r>
      <w:r w:rsidRPr="0070202E">
        <w:rPr>
          <w:rFonts w:ascii="Times New Roman" w:hAnsi="Times New Roman" w:cs="Times New Roman"/>
          <w:sz w:val="24"/>
          <w:szCs w:val="24"/>
        </w:rPr>
        <w:t xml:space="preserve">n </w:t>
      </w:r>
      <w:r>
        <w:rPr>
          <w:rFonts w:ascii="Times New Roman" w:hAnsi="Times New Roman" w:cs="Times New Roman"/>
          <w:sz w:val="24"/>
          <w:szCs w:val="24"/>
        </w:rPr>
        <w:t>September</w:t>
      </w:r>
      <w:r w:rsidRPr="0070202E">
        <w:rPr>
          <w:rFonts w:ascii="Times New Roman" w:hAnsi="Times New Roman" w:cs="Times New Roman"/>
          <w:sz w:val="24"/>
          <w:szCs w:val="24"/>
        </w:rPr>
        <w:t xml:space="preserve"> </w:t>
      </w:r>
      <w:r>
        <w:rPr>
          <w:rFonts w:ascii="Times New Roman" w:hAnsi="Times New Roman" w:cs="Times New Roman"/>
          <w:sz w:val="24"/>
          <w:szCs w:val="24"/>
        </w:rPr>
        <w:t>of 2010,</w:t>
      </w:r>
      <w:r w:rsidRPr="0070202E">
        <w:rPr>
          <w:rFonts w:ascii="Times New Roman" w:hAnsi="Times New Roman" w:cs="Times New Roman"/>
          <w:sz w:val="24"/>
          <w:szCs w:val="24"/>
        </w:rPr>
        <w:t xml:space="preserve"> </w:t>
      </w:r>
      <w:r>
        <w:rPr>
          <w:rFonts w:ascii="Times New Roman" w:hAnsi="Times New Roman" w:cs="Times New Roman"/>
          <w:sz w:val="24"/>
          <w:szCs w:val="24"/>
        </w:rPr>
        <w:t>John</w:t>
      </w:r>
      <w:r w:rsidRPr="0070202E">
        <w:rPr>
          <w:rFonts w:ascii="Times New Roman" w:hAnsi="Times New Roman" w:cs="Times New Roman"/>
          <w:sz w:val="24"/>
          <w:szCs w:val="24"/>
        </w:rPr>
        <w:t xml:space="preserve"> Chiang</w:t>
      </w:r>
      <w:r>
        <w:rPr>
          <w:rFonts w:ascii="Times New Roman" w:hAnsi="Times New Roman" w:cs="Times New Roman"/>
          <w:sz w:val="24"/>
          <w:szCs w:val="24"/>
        </w:rPr>
        <w:t xml:space="preserve">, the ruling KMT </w:t>
      </w:r>
      <w:r w:rsidRPr="0070202E">
        <w:rPr>
          <w:rFonts w:ascii="Times New Roman" w:hAnsi="Times New Roman" w:cs="Times New Roman"/>
          <w:sz w:val="24"/>
          <w:szCs w:val="24"/>
        </w:rPr>
        <w:t>Vice Chairman</w:t>
      </w:r>
      <w:r>
        <w:rPr>
          <w:rFonts w:ascii="Times New Roman" w:hAnsi="Times New Roman" w:cs="Times New Roman"/>
          <w:sz w:val="24"/>
          <w:szCs w:val="24"/>
        </w:rPr>
        <w:t xml:space="preserve"> and grandson of the late Chiang Kai-shek, remarked </w:t>
      </w:r>
      <w:r w:rsidRPr="0070202E">
        <w:rPr>
          <w:rFonts w:ascii="Times New Roman" w:hAnsi="Times New Roman" w:cs="Times New Roman"/>
          <w:sz w:val="24"/>
          <w:szCs w:val="24"/>
        </w:rPr>
        <w:t xml:space="preserve">that the </w:t>
      </w:r>
      <w:proofErr w:type="spellStart"/>
      <w:r w:rsidRPr="0070202E">
        <w:rPr>
          <w:rFonts w:ascii="Times New Roman" w:hAnsi="Times New Roman" w:cs="Times New Roman"/>
          <w:sz w:val="24"/>
          <w:szCs w:val="24"/>
        </w:rPr>
        <w:t>Diaoyu</w:t>
      </w:r>
      <w:r>
        <w:rPr>
          <w:rFonts w:ascii="Times New Roman" w:hAnsi="Times New Roman" w:cs="Times New Roman"/>
          <w:sz w:val="24"/>
          <w:szCs w:val="24"/>
        </w:rPr>
        <w:t>tai</w:t>
      </w:r>
      <w:proofErr w:type="spellEnd"/>
      <w:r>
        <w:rPr>
          <w:rFonts w:ascii="Times New Roman" w:hAnsi="Times New Roman" w:cs="Times New Roman"/>
          <w:sz w:val="24"/>
          <w:szCs w:val="24"/>
        </w:rPr>
        <w:t xml:space="preserve"> Islands</w:t>
      </w:r>
      <w:r w:rsidRPr="0070202E">
        <w:rPr>
          <w:rFonts w:ascii="Times New Roman" w:hAnsi="Times New Roman" w:cs="Times New Roman"/>
          <w:sz w:val="24"/>
          <w:szCs w:val="24"/>
        </w:rPr>
        <w:t xml:space="preserve"> </w:t>
      </w:r>
      <w:r w:rsidR="003C7997">
        <w:rPr>
          <w:rFonts w:ascii="Times New Roman" w:hAnsi="Times New Roman" w:cs="Times New Roman"/>
          <w:sz w:val="24"/>
          <w:szCs w:val="24"/>
        </w:rPr>
        <w:t>“</w:t>
      </w:r>
      <w:r w:rsidRPr="0070202E">
        <w:rPr>
          <w:rFonts w:ascii="Times New Roman" w:hAnsi="Times New Roman" w:cs="Times New Roman"/>
          <w:sz w:val="24"/>
          <w:szCs w:val="24"/>
        </w:rPr>
        <w:t>belong to all Chinese people</w:t>
      </w:r>
      <w:r w:rsidR="003C7997">
        <w:rPr>
          <w:rFonts w:ascii="Times New Roman" w:hAnsi="Times New Roman" w:cs="Times New Roman"/>
          <w:sz w:val="24"/>
          <w:szCs w:val="24"/>
        </w:rPr>
        <w:t>”</w:t>
      </w:r>
      <w:r>
        <w:rPr>
          <w:rFonts w:ascii="Times New Roman" w:hAnsi="Times New Roman" w:cs="Times New Roman"/>
          <w:sz w:val="24"/>
          <w:szCs w:val="24"/>
        </w:rPr>
        <w:t>, and vowed that the KMT would defend it.</w:t>
      </w:r>
      <w:r>
        <w:rPr>
          <w:rStyle w:val="FootnoteReference"/>
          <w:rFonts w:ascii="Times New Roman" w:hAnsi="Times New Roman" w:cs="Times New Roman"/>
          <w:sz w:val="24"/>
          <w:szCs w:val="24"/>
        </w:rPr>
        <w:footnoteReference w:id="15"/>
      </w:r>
      <w:r w:rsidRPr="0070202E">
        <w:rPr>
          <w:rFonts w:ascii="Times New Roman" w:hAnsi="Times New Roman" w:cs="Times New Roman"/>
          <w:sz w:val="24"/>
          <w:szCs w:val="24"/>
        </w:rPr>
        <w:t xml:space="preserve"> </w:t>
      </w:r>
      <w:r>
        <w:rPr>
          <w:rFonts w:ascii="Times New Roman" w:hAnsi="Times New Roman" w:cs="Times New Roman"/>
          <w:sz w:val="24"/>
          <w:szCs w:val="24"/>
        </w:rPr>
        <w:t xml:space="preserve">Days later, Taiwan’s </w:t>
      </w:r>
      <w:r w:rsidRPr="00341694">
        <w:rPr>
          <w:rFonts w:ascii="Times New Roman" w:hAnsi="Times New Roman" w:cs="Times New Roman"/>
          <w:sz w:val="24"/>
          <w:szCs w:val="24"/>
        </w:rPr>
        <w:t xml:space="preserve">Presidential Office </w:t>
      </w:r>
      <w:r>
        <w:rPr>
          <w:rFonts w:ascii="Times New Roman" w:hAnsi="Times New Roman" w:cs="Times New Roman"/>
          <w:sz w:val="24"/>
          <w:szCs w:val="24"/>
        </w:rPr>
        <w:t xml:space="preserve">held a discussion specifically on the status of </w:t>
      </w:r>
      <w:r w:rsidR="000A4C38">
        <w:rPr>
          <w:rFonts w:ascii="Times New Roman" w:hAnsi="Times New Roman" w:cs="Times New Roman"/>
          <w:sz w:val="24"/>
          <w:szCs w:val="24"/>
        </w:rPr>
        <w:t>these i</w:t>
      </w:r>
      <w:r>
        <w:rPr>
          <w:rFonts w:ascii="Times New Roman" w:hAnsi="Times New Roman" w:cs="Times New Roman"/>
          <w:sz w:val="24"/>
          <w:szCs w:val="24"/>
        </w:rPr>
        <w:t xml:space="preserve">slands. A document obtained by the pro-independence newspaper the </w:t>
      </w:r>
      <w:r w:rsidRPr="00341694">
        <w:rPr>
          <w:rFonts w:ascii="Times New Roman" w:hAnsi="Times New Roman" w:cs="Times New Roman"/>
          <w:i/>
          <w:sz w:val="24"/>
          <w:szCs w:val="24"/>
        </w:rPr>
        <w:t>Taipei Times</w:t>
      </w:r>
      <w:r>
        <w:rPr>
          <w:rFonts w:ascii="Times New Roman" w:hAnsi="Times New Roman" w:cs="Times New Roman"/>
          <w:sz w:val="24"/>
          <w:szCs w:val="24"/>
        </w:rPr>
        <w:t xml:space="preserve"> indicate</w:t>
      </w:r>
      <w:r w:rsidR="00A97176">
        <w:rPr>
          <w:rFonts w:ascii="Times New Roman" w:hAnsi="Times New Roman" w:cs="Times New Roman"/>
          <w:sz w:val="24"/>
          <w:szCs w:val="24"/>
        </w:rPr>
        <w:t>d</w:t>
      </w:r>
      <w:r>
        <w:rPr>
          <w:rFonts w:ascii="Times New Roman" w:hAnsi="Times New Roman" w:cs="Times New Roman"/>
          <w:sz w:val="24"/>
          <w:szCs w:val="24"/>
        </w:rPr>
        <w:t xml:space="preserve"> Ma’s government regards Mainland China as part of the ROC territory; as a result, the KMT sees no conflict of its claim over the </w:t>
      </w:r>
      <w:proofErr w:type="spellStart"/>
      <w:r>
        <w:rPr>
          <w:rFonts w:ascii="Times New Roman" w:hAnsi="Times New Roman" w:cs="Times New Roman"/>
          <w:sz w:val="24"/>
          <w:szCs w:val="24"/>
        </w:rPr>
        <w:t>Diaoyutais</w:t>
      </w:r>
      <w:proofErr w:type="spellEnd"/>
      <w:r>
        <w:rPr>
          <w:rFonts w:ascii="Times New Roman" w:hAnsi="Times New Roman" w:cs="Times New Roman"/>
          <w:sz w:val="24"/>
          <w:szCs w:val="24"/>
        </w:rPr>
        <w:t xml:space="preserve"> as conflicting with China’s claim. This interpretation reportedly concerned Japanese officials.</w:t>
      </w:r>
      <w:r>
        <w:rPr>
          <w:rStyle w:val="FootnoteReference"/>
          <w:rFonts w:ascii="Times New Roman" w:hAnsi="Times New Roman" w:cs="Times New Roman"/>
          <w:sz w:val="24"/>
          <w:szCs w:val="24"/>
        </w:rPr>
        <w:footnoteReference w:id="16"/>
      </w:r>
    </w:p>
    <w:p w:rsidR="00700A6C" w:rsidRDefault="00700A6C" w:rsidP="005917CD">
      <w:pPr>
        <w:spacing w:line="480" w:lineRule="auto"/>
        <w:ind w:firstLine="720"/>
        <w:rPr>
          <w:rFonts w:ascii="Times New Roman" w:hAnsi="Times New Roman" w:cs="Times New Roman"/>
          <w:sz w:val="24"/>
          <w:szCs w:val="24"/>
        </w:rPr>
      </w:pPr>
      <w:r w:rsidRPr="00700A6C">
        <w:rPr>
          <w:rFonts w:ascii="Times New Roman" w:hAnsi="Times New Roman" w:cs="Times New Roman"/>
          <w:sz w:val="24"/>
          <w:szCs w:val="24"/>
        </w:rPr>
        <w:t xml:space="preserve">The United States </w:t>
      </w:r>
      <w:r w:rsidR="008051FC">
        <w:rPr>
          <w:rFonts w:ascii="Times New Roman" w:hAnsi="Times New Roman" w:cs="Times New Roman"/>
          <w:sz w:val="24"/>
          <w:szCs w:val="24"/>
        </w:rPr>
        <w:t>re</w:t>
      </w:r>
      <w:r w:rsidRPr="00700A6C">
        <w:rPr>
          <w:rFonts w:ascii="Times New Roman" w:hAnsi="Times New Roman" w:cs="Times New Roman"/>
          <w:sz w:val="24"/>
          <w:szCs w:val="24"/>
        </w:rPr>
        <w:t>turned the</w:t>
      </w:r>
      <w:r w:rsidR="008051FC">
        <w:rPr>
          <w:rFonts w:ascii="Times New Roman" w:hAnsi="Times New Roman" w:cs="Times New Roman"/>
          <w:sz w:val="24"/>
          <w:szCs w:val="24"/>
        </w:rPr>
        <w:t xml:space="preserve"> </w:t>
      </w:r>
      <w:proofErr w:type="spellStart"/>
      <w:r w:rsidR="008051FC">
        <w:rPr>
          <w:rFonts w:ascii="Times New Roman" w:hAnsi="Times New Roman" w:cs="Times New Roman"/>
          <w:sz w:val="24"/>
          <w:szCs w:val="24"/>
        </w:rPr>
        <w:t>Senkaku</w:t>
      </w:r>
      <w:proofErr w:type="spellEnd"/>
      <w:r w:rsidR="00413D36">
        <w:rPr>
          <w:rFonts w:ascii="Times New Roman" w:hAnsi="Times New Roman" w:cs="Times New Roman"/>
          <w:sz w:val="24"/>
          <w:szCs w:val="24"/>
        </w:rPr>
        <w:t xml:space="preserve"> </w:t>
      </w:r>
      <w:r w:rsidR="008051FC">
        <w:rPr>
          <w:rFonts w:ascii="Times New Roman" w:hAnsi="Times New Roman" w:cs="Times New Roman"/>
          <w:sz w:val="24"/>
          <w:szCs w:val="24"/>
        </w:rPr>
        <w:t>/</w:t>
      </w:r>
      <w:r w:rsidR="00413D36">
        <w:rPr>
          <w:rFonts w:ascii="Times New Roman" w:hAnsi="Times New Roman" w:cs="Times New Roman"/>
          <w:sz w:val="24"/>
          <w:szCs w:val="24"/>
        </w:rPr>
        <w:t xml:space="preserve"> </w:t>
      </w:r>
      <w:proofErr w:type="spellStart"/>
      <w:r w:rsidR="008051FC">
        <w:rPr>
          <w:rFonts w:ascii="Times New Roman" w:hAnsi="Times New Roman" w:cs="Times New Roman"/>
          <w:sz w:val="24"/>
          <w:szCs w:val="24"/>
        </w:rPr>
        <w:t>Diaoyutai</w:t>
      </w:r>
      <w:proofErr w:type="spellEnd"/>
      <w:r w:rsidRPr="00700A6C">
        <w:rPr>
          <w:rFonts w:ascii="Times New Roman" w:hAnsi="Times New Roman" w:cs="Times New Roman"/>
          <w:sz w:val="24"/>
          <w:szCs w:val="24"/>
        </w:rPr>
        <w:t xml:space="preserve"> jurisdiction to Japan in 1971, but their sovereignty was not confirmed. In Hanoi, Vietnam on October 30, 2010 Secretary of State </w:t>
      </w:r>
      <w:r w:rsidRPr="00700A6C">
        <w:rPr>
          <w:rFonts w:ascii="Times New Roman" w:hAnsi="Times New Roman" w:cs="Times New Roman"/>
          <w:sz w:val="24"/>
          <w:szCs w:val="24"/>
        </w:rPr>
        <w:lastRenderedPageBreak/>
        <w:t>Hil</w:t>
      </w:r>
      <w:r w:rsidR="00536D7D">
        <w:rPr>
          <w:rFonts w:ascii="Times New Roman" w:hAnsi="Times New Roman" w:cs="Times New Roman"/>
          <w:sz w:val="24"/>
          <w:szCs w:val="24"/>
        </w:rPr>
        <w:t>l</w:t>
      </w:r>
      <w:r w:rsidRPr="00700A6C">
        <w:rPr>
          <w:rFonts w:ascii="Times New Roman" w:hAnsi="Times New Roman" w:cs="Times New Roman"/>
          <w:sz w:val="24"/>
          <w:szCs w:val="24"/>
        </w:rPr>
        <w:t xml:space="preserve">ary Clinton reiterated that “the United States has never taken a position on sovereignty [of the island].” Despite this, one can see that America favors Japan’s stance when she made it clear that the United States would defend the islands as part of the </w:t>
      </w:r>
      <w:r w:rsidR="00706D24">
        <w:rPr>
          <w:rFonts w:ascii="Times New Roman" w:hAnsi="Times New Roman" w:cs="Times New Roman"/>
          <w:sz w:val="24"/>
          <w:szCs w:val="24"/>
        </w:rPr>
        <w:t xml:space="preserve">1960 </w:t>
      </w:r>
      <w:r w:rsidRPr="00700A6C">
        <w:rPr>
          <w:rFonts w:ascii="Times New Roman" w:hAnsi="Times New Roman" w:cs="Times New Roman"/>
          <w:sz w:val="24"/>
          <w:szCs w:val="24"/>
        </w:rPr>
        <w:t xml:space="preserve">treaty obligations. In addition, she referred to the island using the Japanese preferred name “the </w:t>
      </w:r>
      <w:proofErr w:type="spellStart"/>
      <w:r w:rsidRPr="00700A6C">
        <w:rPr>
          <w:rFonts w:ascii="Times New Roman" w:hAnsi="Times New Roman" w:cs="Times New Roman"/>
          <w:sz w:val="24"/>
          <w:szCs w:val="24"/>
        </w:rPr>
        <w:t>Senkaku</w:t>
      </w:r>
      <w:proofErr w:type="spellEnd"/>
      <w:r w:rsidRPr="00700A6C">
        <w:rPr>
          <w:rFonts w:ascii="Times New Roman" w:hAnsi="Times New Roman" w:cs="Times New Roman"/>
          <w:sz w:val="24"/>
          <w:szCs w:val="24"/>
        </w:rPr>
        <w:t xml:space="preserve"> Islands” rather than the Chinese name.</w:t>
      </w:r>
      <w:r w:rsidR="003A2FEA">
        <w:rPr>
          <w:rFonts w:ascii="Times New Roman" w:hAnsi="Times New Roman" w:cs="Times New Roman"/>
          <w:sz w:val="24"/>
          <w:szCs w:val="24"/>
        </w:rPr>
        <w:t xml:space="preserve"> Though she was willing to host a trilateral conference among the U.S., Japan and China, Japan was the first to refuse.</w:t>
      </w:r>
      <w:r w:rsidRPr="00700A6C">
        <w:rPr>
          <w:rFonts w:ascii="Times New Roman" w:hAnsi="Times New Roman" w:cs="Times New Roman"/>
          <w:sz w:val="24"/>
          <w:szCs w:val="24"/>
          <w:vertAlign w:val="superscript"/>
        </w:rPr>
        <w:footnoteReference w:id="17"/>
      </w:r>
      <w:r w:rsidR="003A2FEA">
        <w:rPr>
          <w:rFonts w:ascii="Times New Roman" w:hAnsi="Times New Roman" w:cs="Times New Roman"/>
          <w:sz w:val="24"/>
          <w:szCs w:val="24"/>
        </w:rPr>
        <w:t xml:space="preserve"> China would emerge a winner because such a conference would shred Japan’s long-held position of no disputes existing on the status of the </w:t>
      </w:r>
      <w:proofErr w:type="spellStart"/>
      <w:r w:rsidR="003A2FEA">
        <w:rPr>
          <w:rFonts w:ascii="Times New Roman" w:hAnsi="Times New Roman" w:cs="Times New Roman"/>
          <w:sz w:val="24"/>
          <w:szCs w:val="24"/>
        </w:rPr>
        <w:t>Diaoyutais</w:t>
      </w:r>
      <w:proofErr w:type="spellEnd"/>
      <w:r w:rsidR="003A2FEA">
        <w:rPr>
          <w:rFonts w:ascii="Times New Roman" w:hAnsi="Times New Roman" w:cs="Times New Roman"/>
          <w:sz w:val="24"/>
          <w:szCs w:val="24"/>
        </w:rPr>
        <w:t xml:space="preserve">. </w:t>
      </w:r>
    </w:p>
    <w:p w:rsidR="006B7166" w:rsidRDefault="00AD7AF6"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2010, t</w:t>
      </w:r>
      <w:r w:rsidRPr="00A74F7D">
        <w:rPr>
          <w:rFonts w:ascii="Times New Roman" w:hAnsi="Times New Roman" w:cs="Times New Roman"/>
          <w:sz w:val="24"/>
          <w:szCs w:val="24"/>
        </w:rPr>
        <w:t>he United States and China ha</w:t>
      </w:r>
      <w:r>
        <w:rPr>
          <w:rFonts w:ascii="Times New Roman" w:hAnsi="Times New Roman" w:cs="Times New Roman"/>
          <w:sz w:val="24"/>
          <w:szCs w:val="24"/>
        </w:rPr>
        <w:t xml:space="preserve">d several diplomatic spats, ranging from Washington’s arms sales to Taiwan, </w:t>
      </w:r>
      <w:r w:rsidR="00746099">
        <w:rPr>
          <w:rFonts w:ascii="Times New Roman" w:hAnsi="Times New Roman" w:cs="Times New Roman"/>
          <w:sz w:val="24"/>
          <w:szCs w:val="24"/>
        </w:rPr>
        <w:t xml:space="preserve">President </w:t>
      </w:r>
      <w:r>
        <w:rPr>
          <w:rFonts w:ascii="Times New Roman" w:hAnsi="Times New Roman" w:cs="Times New Roman"/>
          <w:sz w:val="24"/>
          <w:szCs w:val="24"/>
        </w:rPr>
        <w:t>Obama’</w:t>
      </w:r>
      <w:r w:rsidRPr="00506103">
        <w:rPr>
          <w:rFonts w:ascii="Times New Roman" w:hAnsi="Times New Roman" w:cs="Times New Roman"/>
          <w:sz w:val="24"/>
          <w:szCs w:val="24"/>
        </w:rPr>
        <w:t xml:space="preserve">s meeting with </w:t>
      </w:r>
      <w:r w:rsidR="00746099">
        <w:rPr>
          <w:rFonts w:ascii="Times New Roman" w:hAnsi="Times New Roman" w:cs="Times New Roman"/>
          <w:sz w:val="24"/>
          <w:szCs w:val="24"/>
        </w:rPr>
        <w:t xml:space="preserve">the </w:t>
      </w:r>
      <w:r w:rsidRPr="00506103">
        <w:rPr>
          <w:rFonts w:ascii="Times New Roman" w:hAnsi="Times New Roman" w:cs="Times New Roman"/>
          <w:sz w:val="24"/>
          <w:szCs w:val="24"/>
        </w:rPr>
        <w:t xml:space="preserve">exiled </w:t>
      </w:r>
      <w:r w:rsidR="003A5321">
        <w:rPr>
          <w:rFonts w:ascii="Times New Roman" w:hAnsi="Times New Roman" w:cs="Times New Roman"/>
          <w:sz w:val="24"/>
          <w:szCs w:val="24"/>
        </w:rPr>
        <w:t>Tibetan leader</w:t>
      </w:r>
      <w:r>
        <w:rPr>
          <w:rFonts w:ascii="Times New Roman" w:hAnsi="Times New Roman" w:cs="Times New Roman"/>
          <w:sz w:val="24"/>
          <w:szCs w:val="24"/>
        </w:rPr>
        <w:t>,</w:t>
      </w:r>
      <w:r w:rsidRPr="00506103">
        <w:rPr>
          <w:rFonts w:ascii="Times New Roman" w:hAnsi="Times New Roman" w:cs="Times New Roman"/>
          <w:sz w:val="24"/>
          <w:szCs w:val="24"/>
        </w:rPr>
        <w:t xml:space="preserve"> </w:t>
      </w:r>
      <w:r w:rsidR="003A5321">
        <w:rPr>
          <w:rFonts w:ascii="Times New Roman" w:hAnsi="Times New Roman" w:cs="Times New Roman"/>
          <w:sz w:val="24"/>
          <w:szCs w:val="24"/>
        </w:rPr>
        <w:t>to</w:t>
      </w:r>
      <w:r w:rsidR="003A5321" w:rsidRPr="00A74F7D">
        <w:rPr>
          <w:rFonts w:ascii="Times New Roman" w:hAnsi="Times New Roman" w:cs="Times New Roman"/>
          <w:sz w:val="24"/>
          <w:szCs w:val="24"/>
        </w:rPr>
        <w:t xml:space="preserve"> </w:t>
      </w:r>
      <w:r>
        <w:rPr>
          <w:rFonts w:ascii="Times New Roman" w:hAnsi="Times New Roman" w:cs="Times New Roman"/>
          <w:sz w:val="24"/>
          <w:szCs w:val="24"/>
        </w:rPr>
        <w:t xml:space="preserve">China’s </w:t>
      </w:r>
      <w:r w:rsidR="003A5321">
        <w:rPr>
          <w:rFonts w:ascii="Times New Roman" w:hAnsi="Times New Roman" w:cs="Times New Roman"/>
          <w:sz w:val="24"/>
          <w:szCs w:val="24"/>
        </w:rPr>
        <w:t xml:space="preserve">currency, trade surplus, and </w:t>
      </w:r>
      <w:r w:rsidRPr="00A74F7D">
        <w:rPr>
          <w:rFonts w:ascii="Times New Roman" w:hAnsi="Times New Roman" w:cs="Times New Roman"/>
          <w:sz w:val="24"/>
          <w:szCs w:val="24"/>
        </w:rPr>
        <w:t>human rights record at home</w:t>
      </w:r>
      <w:r>
        <w:rPr>
          <w:rFonts w:ascii="Times New Roman" w:hAnsi="Times New Roman" w:cs="Times New Roman"/>
          <w:sz w:val="24"/>
          <w:szCs w:val="24"/>
        </w:rPr>
        <w:t xml:space="preserve">. </w:t>
      </w:r>
      <w:r w:rsidR="003A5321">
        <w:rPr>
          <w:rFonts w:ascii="Times New Roman" w:hAnsi="Times New Roman" w:cs="Times New Roman"/>
          <w:sz w:val="24"/>
          <w:szCs w:val="24"/>
        </w:rPr>
        <w:t>In addition to these structural issues, t</w:t>
      </w:r>
      <w:r>
        <w:rPr>
          <w:rFonts w:ascii="Times New Roman" w:hAnsi="Times New Roman" w:cs="Times New Roman"/>
          <w:sz w:val="24"/>
          <w:szCs w:val="24"/>
        </w:rPr>
        <w:t xml:space="preserve">he U.S. military exercises with South Korea and Japan </w:t>
      </w:r>
      <w:r w:rsidR="00274927">
        <w:rPr>
          <w:rFonts w:ascii="Times New Roman" w:hAnsi="Times New Roman" w:cs="Times New Roman"/>
          <w:sz w:val="24"/>
          <w:szCs w:val="24"/>
        </w:rPr>
        <w:t xml:space="preserve">raised </w:t>
      </w:r>
      <w:r>
        <w:rPr>
          <w:rFonts w:ascii="Times New Roman" w:hAnsi="Times New Roman" w:cs="Times New Roman"/>
          <w:sz w:val="24"/>
          <w:szCs w:val="24"/>
        </w:rPr>
        <w:t xml:space="preserve">China’s eyebrows. With Obama’s </w:t>
      </w:r>
      <w:r w:rsidR="003A5321">
        <w:rPr>
          <w:rFonts w:ascii="Times New Roman" w:hAnsi="Times New Roman" w:cs="Times New Roman"/>
          <w:sz w:val="24"/>
          <w:szCs w:val="24"/>
        </w:rPr>
        <w:t>Administration</w:t>
      </w:r>
      <w:r w:rsidR="00A522E6">
        <w:rPr>
          <w:rFonts w:ascii="Times New Roman" w:hAnsi="Times New Roman" w:cs="Times New Roman"/>
          <w:sz w:val="24"/>
          <w:szCs w:val="24"/>
        </w:rPr>
        <w:t xml:space="preserve"> </w:t>
      </w:r>
      <w:r>
        <w:rPr>
          <w:rFonts w:ascii="Times New Roman" w:hAnsi="Times New Roman" w:cs="Times New Roman"/>
          <w:sz w:val="24"/>
          <w:szCs w:val="24"/>
        </w:rPr>
        <w:t xml:space="preserve">taking a more active role in East Asia, China </w:t>
      </w:r>
      <w:r w:rsidR="00F70BA9">
        <w:rPr>
          <w:rFonts w:ascii="Times New Roman" w:hAnsi="Times New Roman" w:cs="Times New Roman"/>
          <w:sz w:val="24"/>
          <w:szCs w:val="24"/>
        </w:rPr>
        <w:t>feels</w:t>
      </w:r>
      <w:r>
        <w:rPr>
          <w:rFonts w:ascii="Times New Roman" w:hAnsi="Times New Roman" w:cs="Times New Roman"/>
          <w:sz w:val="24"/>
          <w:szCs w:val="24"/>
        </w:rPr>
        <w:t xml:space="preserve"> uneasy, especially when </w:t>
      </w:r>
      <w:r w:rsidRPr="003B4229">
        <w:rPr>
          <w:rFonts w:ascii="Times New Roman" w:hAnsi="Times New Roman" w:cs="Times New Roman"/>
          <w:sz w:val="24"/>
          <w:szCs w:val="24"/>
        </w:rPr>
        <w:t xml:space="preserve">Secretary of State Clinton asserted in July </w:t>
      </w:r>
      <w:r>
        <w:rPr>
          <w:rFonts w:ascii="Times New Roman" w:hAnsi="Times New Roman" w:cs="Times New Roman"/>
          <w:sz w:val="24"/>
          <w:szCs w:val="24"/>
        </w:rPr>
        <w:t xml:space="preserve">2010 </w:t>
      </w:r>
      <w:r w:rsidRPr="003B4229">
        <w:rPr>
          <w:rFonts w:ascii="Times New Roman" w:hAnsi="Times New Roman" w:cs="Times New Roman"/>
          <w:sz w:val="24"/>
          <w:szCs w:val="24"/>
        </w:rPr>
        <w:t>that the U</w:t>
      </w:r>
      <w:r w:rsidR="003A5321">
        <w:rPr>
          <w:rFonts w:ascii="Times New Roman" w:hAnsi="Times New Roman" w:cs="Times New Roman"/>
          <w:sz w:val="24"/>
          <w:szCs w:val="24"/>
        </w:rPr>
        <w:t>.</w:t>
      </w:r>
      <w:r w:rsidRPr="003B4229">
        <w:rPr>
          <w:rFonts w:ascii="Times New Roman" w:hAnsi="Times New Roman" w:cs="Times New Roman"/>
          <w:sz w:val="24"/>
          <w:szCs w:val="24"/>
        </w:rPr>
        <w:t>S</w:t>
      </w:r>
      <w:r w:rsidR="003A5321">
        <w:rPr>
          <w:rFonts w:ascii="Times New Roman" w:hAnsi="Times New Roman" w:cs="Times New Roman"/>
          <w:sz w:val="24"/>
          <w:szCs w:val="24"/>
        </w:rPr>
        <w:t>.</w:t>
      </w:r>
      <w:r w:rsidRPr="003B4229">
        <w:rPr>
          <w:rFonts w:ascii="Times New Roman" w:hAnsi="Times New Roman" w:cs="Times New Roman"/>
          <w:sz w:val="24"/>
          <w:szCs w:val="24"/>
        </w:rPr>
        <w:t xml:space="preserve"> ha</w:t>
      </w:r>
      <w:r>
        <w:rPr>
          <w:rFonts w:ascii="Times New Roman" w:hAnsi="Times New Roman" w:cs="Times New Roman"/>
          <w:sz w:val="24"/>
          <w:szCs w:val="24"/>
        </w:rPr>
        <w:t>d</w:t>
      </w:r>
      <w:r w:rsidRPr="003B4229">
        <w:rPr>
          <w:rFonts w:ascii="Times New Roman" w:hAnsi="Times New Roman" w:cs="Times New Roman"/>
          <w:sz w:val="24"/>
          <w:szCs w:val="24"/>
        </w:rPr>
        <w:t xml:space="preserve"> “a national interest” in the region</w:t>
      </w:r>
      <w:r>
        <w:rPr>
          <w:rFonts w:ascii="Times New Roman" w:hAnsi="Times New Roman" w:cs="Times New Roman"/>
          <w:sz w:val="24"/>
          <w:szCs w:val="24"/>
        </w:rPr>
        <w:t>.</w:t>
      </w:r>
      <w:r w:rsidR="006B7166">
        <w:rPr>
          <w:rFonts w:ascii="Times New Roman" w:hAnsi="Times New Roman" w:cs="Times New Roman"/>
          <w:sz w:val="24"/>
          <w:szCs w:val="24"/>
        </w:rPr>
        <w:t xml:space="preserve"> Positioned at the axis of the three East Asian flashpoints – the Korean Peninsula, the Taiwan Strait and the South China Sea</w:t>
      </w:r>
      <w:r w:rsidR="00C84C6A">
        <w:rPr>
          <w:rFonts w:ascii="Times New Roman" w:hAnsi="Times New Roman" w:cs="Times New Roman"/>
          <w:sz w:val="24"/>
          <w:szCs w:val="24"/>
        </w:rPr>
        <w:t xml:space="preserve"> – </w:t>
      </w:r>
      <w:r w:rsidR="006B7166">
        <w:rPr>
          <w:rFonts w:ascii="Times New Roman" w:hAnsi="Times New Roman" w:cs="Times New Roman"/>
          <w:sz w:val="24"/>
          <w:szCs w:val="24"/>
        </w:rPr>
        <w:t xml:space="preserve">Taiwan’s moves with these territorial disputes in the region may complicate the U.S. calculations of its interests. </w:t>
      </w:r>
      <w:r w:rsidR="003A5321">
        <w:rPr>
          <w:rFonts w:ascii="Times New Roman" w:hAnsi="Times New Roman" w:cs="Times New Roman"/>
          <w:sz w:val="24"/>
          <w:szCs w:val="24"/>
        </w:rPr>
        <w:t xml:space="preserve">As a result, </w:t>
      </w:r>
      <w:r w:rsidR="003338B1">
        <w:rPr>
          <w:rFonts w:ascii="Times New Roman" w:hAnsi="Times New Roman" w:cs="Times New Roman"/>
          <w:sz w:val="24"/>
          <w:szCs w:val="24"/>
        </w:rPr>
        <w:t>Taiwan’s domestic politics</w:t>
      </w:r>
      <w:r w:rsidR="00654D9A">
        <w:rPr>
          <w:rFonts w:ascii="Times New Roman" w:hAnsi="Times New Roman" w:cs="Times New Roman"/>
          <w:sz w:val="24"/>
          <w:szCs w:val="24"/>
        </w:rPr>
        <w:t xml:space="preserve">, that is, whether the ruler is a ROC defender or an independence-minded politician, matters greatly in the </w:t>
      </w:r>
      <w:r w:rsidR="00C84C6A">
        <w:rPr>
          <w:rFonts w:ascii="Times New Roman" w:hAnsi="Times New Roman" w:cs="Times New Roman"/>
          <w:sz w:val="24"/>
          <w:szCs w:val="24"/>
        </w:rPr>
        <w:t xml:space="preserve">region’s </w:t>
      </w:r>
      <w:r w:rsidR="00654D9A">
        <w:rPr>
          <w:rFonts w:ascii="Times New Roman" w:hAnsi="Times New Roman" w:cs="Times New Roman"/>
          <w:sz w:val="24"/>
          <w:szCs w:val="24"/>
        </w:rPr>
        <w:t>politics</w:t>
      </w:r>
      <w:r w:rsidR="003338B1">
        <w:rPr>
          <w:rFonts w:ascii="Times New Roman" w:hAnsi="Times New Roman" w:cs="Times New Roman"/>
          <w:sz w:val="24"/>
          <w:szCs w:val="24"/>
        </w:rPr>
        <w:t xml:space="preserve">. </w:t>
      </w:r>
    </w:p>
    <w:p w:rsidR="0089702B" w:rsidRPr="0089702B" w:rsidRDefault="001B0027" w:rsidP="005917C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ECFA’s </w:t>
      </w:r>
      <w:r w:rsidR="0089702B" w:rsidRPr="0089702B">
        <w:rPr>
          <w:rFonts w:ascii="Times New Roman" w:hAnsi="Times New Roman" w:cs="Times New Roman"/>
          <w:b/>
          <w:sz w:val="24"/>
          <w:szCs w:val="24"/>
        </w:rPr>
        <w:t>Effects on Taiwan’s Domestic Politics</w:t>
      </w:r>
    </w:p>
    <w:p w:rsidR="00576F09" w:rsidRDefault="00576F09"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Critics of the Taiwan-China deal </w:t>
      </w:r>
      <w:r w:rsidR="009F41B5">
        <w:rPr>
          <w:rFonts w:ascii="Times New Roman" w:hAnsi="Times New Roman" w:cs="Times New Roman"/>
          <w:sz w:val="24"/>
          <w:szCs w:val="24"/>
        </w:rPr>
        <w:t xml:space="preserve">also </w:t>
      </w:r>
      <w:r>
        <w:rPr>
          <w:rFonts w:ascii="Times New Roman" w:hAnsi="Times New Roman" w:cs="Times New Roman"/>
          <w:sz w:val="24"/>
          <w:szCs w:val="24"/>
        </w:rPr>
        <w:t xml:space="preserve">likened the ECFA </w:t>
      </w:r>
      <w:r w:rsidR="00C84C6A">
        <w:rPr>
          <w:rFonts w:ascii="Times New Roman" w:hAnsi="Times New Roman" w:cs="Times New Roman"/>
          <w:sz w:val="24"/>
          <w:szCs w:val="24"/>
        </w:rPr>
        <w:t xml:space="preserve">to </w:t>
      </w:r>
      <w:r>
        <w:rPr>
          <w:rFonts w:ascii="Times New Roman" w:hAnsi="Times New Roman" w:cs="Times New Roman"/>
          <w:sz w:val="24"/>
          <w:szCs w:val="24"/>
        </w:rPr>
        <w:t xml:space="preserve">its </w:t>
      </w:r>
      <w:r w:rsidR="009F41B5">
        <w:rPr>
          <w:rFonts w:ascii="Times New Roman" w:hAnsi="Times New Roman" w:cs="Times New Roman"/>
          <w:sz w:val="24"/>
          <w:szCs w:val="24"/>
        </w:rPr>
        <w:t xml:space="preserve">earlier </w:t>
      </w:r>
      <w:r>
        <w:rPr>
          <w:rFonts w:ascii="Times New Roman" w:hAnsi="Times New Roman" w:cs="Times New Roman"/>
          <w:sz w:val="24"/>
          <w:szCs w:val="24"/>
        </w:rPr>
        <w:t xml:space="preserve">Hong Kong version, </w:t>
      </w:r>
      <w:r w:rsidR="001453B9" w:rsidRPr="001453B9">
        <w:rPr>
          <w:rFonts w:ascii="Times New Roman" w:hAnsi="Times New Roman" w:cs="Times New Roman"/>
          <w:i/>
          <w:sz w:val="24"/>
          <w:szCs w:val="24"/>
        </w:rPr>
        <w:t>t</w:t>
      </w:r>
      <w:r w:rsidRPr="001453B9">
        <w:rPr>
          <w:rFonts w:ascii="Times New Roman" w:hAnsi="Times New Roman" w:cs="Times New Roman"/>
          <w:i/>
          <w:sz w:val="24"/>
          <w:szCs w:val="24"/>
        </w:rPr>
        <w:t>he Closer Economic Partnership Arrangement</w:t>
      </w:r>
      <w:r w:rsidRPr="005B0A21">
        <w:rPr>
          <w:rFonts w:ascii="Times New Roman" w:hAnsi="Times New Roman" w:cs="Times New Roman"/>
          <w:sz w:val="24"/>
          <w:szCs w:val="24"/>
        </w:rPr>
        <w:t xml:space="preserve"> </w:t>
      </w:r>
      <w:r>
        <w:rPr>
          <w:rFonts w:ascii="Times New Roman" w:hAnsi="Times New Roman" w:cs="Times New Roman"/>
          <w:sz w:val="24"/>
          <w:szCs w:val="24"/>
        </w:rPr>
        <w:t>(</w:t>
      </w:r>
      <w:r w:rsidRPr="00CE5149">
        <w:rPr>
          <w:rFonts w:ascii="Times New Roman" w:hAnsi="Times New Roman" w:cs="Times New Roman"/>
          <w:sz w:val="24"/>
          <w:szCs w:val="24"/>
        </w:rPr>
        <w:t>CEPA</w:t>
      </w:r>
      <w:r>
        <w:rPr>
          <w:rFonts w:ascii="Times New Roman" w:hAnsi="Times New Roman" w:cs="Times New Roman"/>
          <w:sz w:val="24"/>
          <w:szCs w:val="24"/>
        </w:rPr>
        <w:t>).</w:t>
      </w:r>
      <w:r w:rsidRPr="00576F0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In an article published in the pro-independence </w:t>
      </w:r>
      <w:r w:rsidRPr="00590BE1">
        <w:rPr>
          <w:rFonts w:ascii="Times New Roman" w:hAnsi="Times New Roman" w:cs="Times New Roman"/>
          <w:i/>
          <w:sz w:val="24"/>
          <w:szCs w:val="24"/>
        </w:rPr>
        <w:t>Taipei Times</w:t>
      </w:r>
      <w:r>
        <w:rPr>
          <w:rFonts w:ascii="Times New Roman" w:hAnsi="Times New Roman" w:cs="Times New Roman"/>
          <w:sz w:val="24"/>
          <w:szCs w:val="24"/>
        </w:rPr>
        <w:t>, Woody Cheng, history professor at National Cheng Kung University compared the ECFA to a China-imposed “birdcage” that Taiwan should flee from.</w:t>
      </w:r>
      <w:r w:rsidRPr="002A4520">
        <w:rPr>
          <w:rStyle w:val="FootnoteReference"/>
          <w:rFonts w:ascii="Times New Roman" w:hAnsi="Times New Roman" w:cs="Times New Roman"/>
          <w:sz w:val="24"/>
          <w:szCs w:val="24"/>
        </w:rPr>
        <w:t xml:space="preserve"> </w:t>
      </w:r>
      <w:r>
        <w:rPr>
          <w:rFonts w:ascii="Times New Roman" w:hAnsi="Times New Roman" w:cs="Times New Roman"/>
          <w:sz w:val="24"/>
          <w:szCs w:val="24"/>
        </w:rPr>
        <w:t>Using a textual analysis characterized by post-modernist thought, Cheng deconstructed the Taiwan pact</w:t>
      </w:r>
      <w:r w:rsidR="00EB2A8A">
        <w:rPr>
          <w:rFonts w:ascii="Times New Roman" w:hAnsi="Times New Roman" w:cs="Times New Roman"/>
          <w:sz w:val="24"/>
          <w:szCs w:val="24"/>
        </w:rPr>
        <w:t>. He assessed it</w:t>
      </w:r>
      <w:r>
        <w:rPr>
          <w:rFonts w:ascii="Times New Roman" w:hAnsi="Times New Roman" w:cs="Times New Roman"/>
          <w:sz w:val="24"/>
          <w:szCs w:val="24"/>
        </w:rPr>
        <w:t xml:space="preserve"> </w:t>
      </w:r>
      <w:r w:rsidRPr="00BC1E17">
        <w:rPr>
          <w:rFonts w:ascii="Times New Roman" w:hAnsi="Times New Roman" w:cs="Times New Roman"/>
          <w:sz w:val="24"/>
          <w:szCs w:val="24"/>
        </w:rPr>
        <w:t>in the context of</w:t>
      </w:r>
      <w:r>
        <w:rPr>
          <w:rFonts w:ascii="Times New Roman" w:hAnsi="Times New Roman" w:cs="Times New Roman"/>
          <w:sz w:val="24"/>
          <w:szCs w:val="24"/>
        </w:rPr>
        <w:t xml:space="preserve"> its</w:t>
      </w:r>
      <w:r w:rsidRPr="00BC1E17">
        <w:rPr>
          <w:rFonts w:ascii="Times New Roman" w:hAnsi="Times New Roman" w:cs="Times New Roman"/>
          <w:sz w:val="24"/>
          <w:szCs w:val="24"/>
        </w:rPr>
        <w:t xml:space="preserve"> </w:t>
      </w:r>
      <w:r>
        <w:rPr>
          <w:rFonts w:ascii="Times New Roman" w:hAnsi="Times New Roman" w:cs="Times New Roman"/>
          <w:sz w:val="24"/>
          <w:szCs w:val="24"/>
        </w:rPr>
        <w:t xml:space="preserve">timing, venue, and the </w:t>
      </w:r>
      <w:r w:rsidR="009F41B5" w:rsidRPr="00BC1E17">
        <w:rPr>
          <w:rFonts w:ascii="Times New Roman" w:hAnsi="Times New Roman" w:cs="Times New Roman"/>
          <w:sz w:val="24"/>
          <w:szCs w:val="24"/>
        </w:rPr>
        <w:t>words</w:t>
      </w:r>
      <w:r w:rsidRPr="00BC1E17">
        <w:rPr>
          <w:rFonts w:ascii="Times New Roman" w:hAnsi="Times New Roman" w:cs="Times New Roman"/>
          <w:sz w:val="24"/>
          <w:szCs w:val="24"/>
        </w:rPr>
        <w:t xml:space="preserve"> </w:t>
      </w:r>
      <w:r>
        <w:rPr>
          <w:rFonts w:ascii="Times New Roman" w:hAnsi="Times New Roman" w:cs="Times New Roman"/>
          <w:sz w:val="24"/>
          <w:szCs w:val="24"/>
        </w:rPr>
        <w:t>used in the ECFA compared with those in the Hong Kong case. He pointed out two interesting coincidences of the signing ceremony</w:t>
      </w:r>
      <w:r w:rsidR="00B3167D">
        <w:rPr>
          <w:rFonts w:ascii="Times New Roman" w:hAnsi="Times New Roman" w:cs="Times New Roman"/>
          <w:sz w:val="24"/>
          <w:szCs w:val="24"/>
        </w:rPr>
        <w:t>:</w:t>
      </w:r>
      <w:r>
        <w:rPr>
          <w:rFonts w:ascii="Times New Roman" w:hAnsi="Times New Roman" w:cs="Times New Roman"/>
          <w:sz w:val="24"/>
          <w:szCs w:val="24"/>
        </w:rPr>
        <w:t xml:space="preserve"> </w:t>
      </w:r>
      <w:r w:rsidR="00C55B7B">
        <w:rPr>
          <w:rFonts w:ascii="Times New Roman" w:hAnsi="Times New Roman" w:cs="Times New Roman"/>
          <w:sz w:val="24"/>
          <w:szCs w:val="24"/>
        </w:rPr>
        <w:t>T</w:t>
      </w:r>
      <w:r>
        <w:rPr>
          <w:rFonts w:ascii="Times New Roman" w:hAnsi="Times New Roman" w:cs="Times New Roman"/>
          <w:sz w:val="24"/>
          <w:szCs w:val="24"/>
        </w:rPr>
        <w:t>he same initial signing date (June 29) and the choice of Chongqing, the mainland city where 65 years ago Mao Zedong’s Communists and Chiang Kai-shek’s Nationalists held their second round peace talks. Che</w:t>
      </w:r>
      <w:r w:rsidR="009F41B5">
        <w:rPr>
          <w:rFonts w:ascii="Times New Roman" w:hAnsi="Times New Roman" w:cs="Times New Roman"/>
          <w:sz w:val="24"/>
          <w:szCs w:val="24"/>
        </w:rPr>
        <w:t>ng’s third interesting element lie</w:t>
      </w:r>
      <w:r>
        <w:rPr>
          <w:rFonts w:ascii="Times New Roman" w:hAnsi="Times New Roman" w:cs="Times New Roman"/>
          <w:sz w:val="24"/>
          <w:szCs w:val="24"/>
        </w:rPr>
        <w:t>s</w:t>
      </w:r>
      <w:r w:rsidR="009F41B5">
        <w:rPr>
          <w:rFonts w:ascii="Times New Roman" w:hAnsi="Times New Roman" w:cs="Times New Roman"/>
          <w:sz w:val="24"/>
          <w:szCs w:val="24"/>
        </w:rPr>
        <w:t xml:space="preserve"> in</w:t>
      </w:r>
      <w:r>
        <w:rPr>
          <w:rFonts w:ascii="Times New Roman" w:hAnsi="Times New Roman" w:cs="Times New Roman"/>
          <w:sz w:val="24"/>
          <w:szCs w:val="24"/>
        </w:rPr>
        <w:t xml:space="preserve"> his interpretation of the “A” in both cases. Though he acknowledges that CEPA’s “A” means “arrangement” while ECFA’s “A” refers to “agreement,” reflecting Taiwan’s relatively larger bargaining room, Cheng suggests the Chinese phrase of framework (</w:t>
      </w:r>
      <w:proofErr w:type="spellStart"/>
      <w:r w:rsidRPr="00A0118E">
        <w:rPr>
          <w:rFonts w:ascii="Times New Roman" w:hAnsi="Times New Roman" w:cs="Times New Roman"/>
          <w:i/>
          <w:sz w:val="24"/>
          <w:szCs w:val="24"/>
        </w:rPr>
        <w:t>kuangjia</w:t>
      </w:r>
      <w:proofErr w:type="spellEnd"/>
      <w:r>
        <w:rPr>
          <w:rFonts w:ascii="Times New Roman" w:hAnsi="Times New Roman" w:cs="Times New Roman"/>
          <w:sz w:val="24"/>
          <w:szCs w:val="24"/>
        </w:rPr>
        <w:t>)</w:t>
      </w:r>
      <w:r w:rsidR="004A5CCD">
        <w:rPr>
          <w:rFonts w:ascii="Times New Roman" w:hAnsi="Times New Roman" w:cs="Times New Roman"/>
          <w:sz w:val="24"/>
          <w:szCs w:val="24"/>
        </w:rPr>
        <w:t xml:space="preserve"> in ECFA</w:t>
      </w:r>
      <w:r>
        <w:rPr>
          <w:rFonts w:ascii="Times New Roman" w:hAnsi="Times New Roman" w:cs="Times New Roman"/>
          <w:sz w:val="24"/>
          <w:szCs w:val="24"/>
        </w:rPr>
        <w:t xml:space="preserve"> “implies a greater sense of confinement” that is meant to “lock” Taiwan into Chinese orbit. </w:t>
      </w:r>
      <w:r>
        <w:rPr>
          <w:rStyle w:val="FootnoteReference"/>
          <w:rFonts w:ascii="Times New Roman" w:hAnsi="Times New Roman" w:cs="Times New Roman"/>
          <w:sz w:val="24"/>
          <w:szCs w:val="24"/>
        </w:rPr>
        <w:footnoteReference w:id="19"/>
      </w:r>
    </w:p>
    <w:p w:rsidR="00D426AE" w:rsidRDefault="00D426AE"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each and every round of the cross-Strait talks, the opposition DPP argued that economic integration would 1) </w:t>
      </w:r>
      <w:r w:rsidRPr="00E67E6A">
        <w:rPr>
          <w:rFonts w:ascii="Times New Roman" w:hAnsi="Times New Roman" w:cs="Times New Roman"/>
          <w:sz w:val="24"/>
          <w:szCs w:val="24"/>
        </w:rPr>
        <w:t>flood Taiwan with cheap Chinese products,</w:t>
      </w:r>
      <w:r>
        <w:rPr>
          <w:rFonts w:ascii="Times New Roman" w:hAnsi="Times New Roman" w:cs="Times New Roman"/>
          <w:sz w:val="24"/>
          <w:szCs w:val="24"/>
        </w:rPr>
        <w:t xml:space="preserve"> thus damaging fragile industries; 2) </w:t>
      </w:r>
      <w:r w:rsidRPr="00E67E6A">
        <w:rPr>
          <w:rFonts w:ascii="Times New Roman" w:hAnsi="Times New Roman" w:cs="Times New Roman"/>
          <w:sz w:val="24"/>
          <w:szCs w:val="24"/>
        </w:rPr>
        <w:t>promp</w:t>
      </w:r>
      <w:r>
        <w:rPr>
          <w:rFonts w:ascii="Times New Roman" w:hAnsi="Times New Roman" w:cs="Times New Roman"/>
          <w:sz w:val="24"/>
          <w:szCs w:val="24"/>
        </w:rPr>
        <w:t>t</w:t>
      </w:r>
      <w:r w:rsidRPr="00E67E6A">
        <w:rPr>
          <w:rFonts w:ascii="Times New Roman" w:hAnsi="Times New Roman" w:cs="Times New Roman"/>
          <w:sz w:val="24"/>
          <w:szCs w:val="24"/>
        </w:rPr>
        <w:t xml:space="preserve"> massive job losses</w:t>
      </w:r>
      <w:r>
        <w:rPr>
          <w:rFonts w:ascii="Times New Roman" w:hAnsi="Times New Roman" w:cs="Times New Roman"/>
          <w:sz w:val="24"/>
          <w:szCs w:val="24"/>
        </w:rPr>
        <w:t>, destroying Taiwan’s middle class;</w:t>
      </w:r>
      <w:r w:rsidRPr="00E67E6A">
        <w:rPr>
          <w:rFonts w:ascii="Times New Roman" w:hAnsi="Times New Roman" w:cs="Times New Roman"/>
          <w:sz w:val="24"/>
          <w:szCs w:val="24"/>
        </w:rPr>
        <w:t xml:space="preserve"> and </w:t>
      </w:r>
      <w:r>
        <w:rPr>
          <w:rFonts w:ascii="Times New Roman" w:hAnsi="Times New Roman" w:cs="Times New Roman"/>
          <w:sz w:val="24"/>
          <w:szCs w:val="24"/>
        </w:rPr>
        <w:t xml:space="preserve">3) </w:t>
      </w:r>
      <w:r w:rsidRPr="00E67E6A">
        <w:rPr>
          <w:rFonts w:ascii="Times New Roman" w:hAnsi="Times New Roman" w:cs="Times New Roman"/>
          <w:sz w:val="24"/>
          <w:szCs w:val="24"/>
        </w:rPr>
        <w:t>mak</w:t>
      </w:r>
      <w:r>
        <w:rPr>
          <w:rFonts w:ascii="Times New Roman" w:hAnsi="Times New Roman" w:cs="Times New Roman"/>
          <w:sz w:val="24"/>
          <w:szCs w:val="24"/>
        </w:rPr>
        <w:t>e</w:t>
      </w:r>
      <w:r w:rsidRPr="00E67E6A">
        <w:rPr>
          <w:rFonts w:ascii="Times New Roman" w:hAnsi="Times New Roman" w:cs="Times New Roman"/>
          <w:sz w:val="24"/>
          <w:szCs w:val="24"/>
        </w:rPr>
        <w:t xml:space="preserve"> Taiwan </w:t>
      </w:r>
      <w:r>
        <w:rPr>
          <w:rFonts w:ascii="Times New Roman" w:hAnsi="Times New Roman" w:cs="Times New Roman"/>
          <w:sz w:val="24"/>
          <w:szCs w:val="24"/>
        </w:rPr>
        <w:t xml:space="preserve">vulnerable by being </w:t>
      </w:r>
      <w:r w:rsidRPr="00E67E6A">
        <w:rPr>
          <w:rFonts w:ascii="Times New Roman" w:hAnsi="Times New Roman" w:cs="Times New Roman"/>
          <w:sz w:val="24"/>
          <w:szCs w:val="24"/>
        </w:rPr>
        <w:t>overly dependent on China</w:t>
      </w:r>
      <w:r>
        <w:rPr>
          <w:rFonts w:ascii="Times New Roman" w:hAnsi="Times New Roman" w:cs="Times New Roman"/>
          <w:sz w:val="24"/>
          <w:szCs w:val="24"/>
        </w:rPr>
        <w:t xml:space="preserve">. </w:t>
      </w:r>
      <w:r w:rsidRPr="00AF2B2B">
        <w:rPr>
          <w:rFonts w:ascii="Times New Roman" w:hAnsi="Times New Roman" w:cs="Times New Roman"/>
          <w:sz w:val="24"/>
          <w:szCs w:val="24"/>
        </w:rPr>
        <w:t xml:space="preserve">Opponents </w:t>
      </w:r>
      <w:r>
        <w:rPr>
          <w:rFonts w:ascii="Times New Roman" w:hAnsi="Times New Roman" w:cs="Times New Roman"/>
          <w:sz w:val="24"/>
          <w:szCs w:val="24"/>
        </w:rPr>
        <w:t xml:space="preserve">to the trade deal </w:t>
      </w:r>
      <w:r w:rsidRPr="00AF2B2B">
        <w:rPr>
          <w:rFonts w:ascii="Times New Roman" w:hAnsi="Times New Roman" w:cs="Times New Roman"/>
          <w:sz w:val="24"/>
          <w:szCs w:val="24"/>
        </w:rPr>
        <w:t xml:space="preserve">fear that </w:t>
      </w:r>
      <w:r>
        <w:rPr>
          <w:rFonts w:ascii="Times New Roman" w:hAnsi="Times New Roman" w:cs="Times New Roman"/>
          <w:sz w:val="24"/>
          <w:szCs w:val="24"/>
        </w:rPr>
        <w:t xml:space="preserve">deregulation of the agricultural and financial sectors would undermine Taiwan’s self-sufficiency, </w:t>
      </w:r>
      <w:r w:rsidR="004B4862">
        <w:rPr>
          <w:rFonts w:ascii="Times New Roman" w:hAnsi="Times New Roman" w:cs="Times New Roman"/>
          <w:sz w:val="24"/>
          <w:szCs w:val="24"/>
        </w:rPr>
        <w:t xml:space="preserve">and would </w:t>
      </w:r>
      <w:r>
        <w:rPr>
          <w:rFonts w:ascii="Times New Roman" w:hAnsi="Times New Roman" w:cs="Times New Roman"/>
          <w:sz w:val="24"/>
          <w:szCs w:val="24"/>
        </w:rPr>
        <w:t>thus</w:t>
      </w:r>
      <w:r w:rsidR="004B4862">
        <w:rPr>
          <w:rFonts w:ascii="Times New Roman" w:hAnsi="Times New Roman" w:cs="Times New Roman"/>
          <w:sz w:val="24"/>
          <w:szCs w:val="24"/>
        </w:rPr>
        <w:t xml:space="preserve"> be</w:t>
      </w:r>
      <w:r>
        <w:rPr>
          <w:rFonts w:ascii="Times New Roman" w:hAnsi="Times New Roman" w:cs="Times New Roman"/>
          <w:sz w:val="24"/>
          <w:szCs w:val="24"/>
        </w:rPr>
        <w:t xml:space="preserve"> detrimental to Taiwan’s security. Pushing for an ECFA referendum, the </w:t>
      </w:r>
      <w:r>
        <w:rPr>
          <w:rFonts w:ascii="Times New Roman" w:hAnsi="Times New Roman" w:cs="Times New Roman"/>
          <w:sz w:val="24"/>
          <w:szCs w:val="24"/>
        </w:rPr>
        <w:lastRenderedPageBreak/>
        <w:t xml:space="preserve">extremist Taiwan Solidarity Union (TSU) has painted President Ma as China’s puppet, and the deals as </w:t>
      </w:r>
      <w:r w:rsidRPr="00E67E6A">
        <w:rPr>
          <w:rFonts w:ascii="Times New Roman" w:hAnsi="Times New Roman" w:cs="Times New Roman"/>
          <w:sz w:val="24"/>
          <w:szCs w:val="24"/>
        </w:rPr>
        <w:t>setting the stage for an eventual Chinese takeover of Taiwan.</w:t>
      </w:r>
      <w:r>
        <w:rPr>
          <w:rFonts w:ascii="Times New Roman" w:hAnsi="Times New Roman" w:cs="Times New Roman"/>
          <w:sz w:val="24"/>
          <w:szCs w:val="24"/>
        </w:rPr>
        <w:t xml:space="preserve"> The most radical view is that the ECFA should be abolished once the DPP </w:t>
      </w:r>
      <w:r w:rsidR="004B10FA">
        <w:rPr>
          <w:rFonts w:ascii="Times New Roman" w:hAnsi="Times New Roman" w:cs="Times New Roman"/>
          <w:sz w:val="24"/>
          <w:szCs w:val="24"/>
        </w:rPr>
        <w:t xml:space="preserve">comes back </w:t>
      </w:r>
      <w:r>
        <w:rPr>
          <w:rFonts w:ascii="Times New Roman" w:hAnsi="Times New Roman" w:cs="Times New Roman"/>
          <w:sz w:val="24"/>
          <w:szCs w:val="24"/>
        </w:rPr>
        <w:t xml:space="preserve">to power. </w:t>
      </w:r>
    </w:p>
    <w:p w:rsidR="00B87D9E" w:rsidRDefault="005E73A6" w:rsidP="00591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Beijing had wanted to use the trade deal to </w:t>
      </w:r>
      <w:r w:rsidR="00052D5F">
        <w:rPr>
          <w:rFonts w:ascii="Times New Roman" w:hAnsi="Times New Roman" w:cs="Times New Roman"/>
          <w:sz w:val="24"/>
          <w:szCs w:val="24"/>
        </w:rPr>
        <w:t>prevent the DPP from</w:t>
      </w:r>
      <w:r w:rsidR="00510864">
        <w:rPr>
          <w:rFonts w:ascii="Times New Roman" w:hAnsi="Times New Roman" w:cs="Times New Roman"/>
          <w:sz w:val="24"/>
          <w:szCs w:val="24"/>
        </w:rPr>
        <w:t xml:space="preserve"> taking</w:t>
      </w:r>
      <w:r w:rsidR="00052D5F">
        <w:rPr>
          <w:rFonts w:ascii="Times New Roman" w:hAnsi="Times New Roman" w:cs="Times New Roman"/>
          <w:sz w:val="24"/>
          <w:szCs w:val="24"/>
        </w:rPr>
        <w:t xml:space="preserve"> office in 2012</w:t>
      </w:r>
      <w:r>
        <w:rPr>
          <w:rFonts w:ascii="Times New Roman" w:hAnsi="Times New Roman" w:cs="Times New Roman"/>
          <w:sz w:val="24"/>
          <w:szCs w:val="24"/>
        </w:rPr>
        <w:t xml:space="preserve">, </w:t>
      </w:r>
      <w:r w:rsidR="00EB7437">
        <w:rPr>
          <w:rFonts w:ascii="Times New Roman" w:hAnsi="Times New Roman" w:cs="Times New Roman"/>
          <w:sz w:val="24"/>
          <w:szCs w:val="24"/>
        </w:rPr>
        <w:t xml:space="preserve">its strategy </w:t>
      </w:r>
      <w:r w:rsidR="00052D5F">
        <w:rPr>
          <w:rFonts w:ascii="Times New Roman" w:hAnsi="Times New Roman" w:cs="Times New Roman"/>
          <w:sz w:val="24"/>
          <w:szCs w:val="24"/>
        </w:rPr>
        <w:t>wa</w:t>
      </w:r>
      <w:r w:rsidR="00CD7D82">
        <w:rPr>
          <w:rFonts w:ascii="Times New Roman" w:hAnsi="Times New Roman" w:cs="Times New Roman"/>
          <w:sz w:val="24"/>
          <w:szCs w:val="24"/>
        </w:rPr>
        <w:t>s</w:t>
      </w:r>
      <w:r>
        <w:rPr>
          <w:rFonts w:ascii="Times New Roman" w:hAnsi="Times New Roman" w:cs="Times New Roman"/>
          <w:sz w:val="24"/>
          <w:szCs w:val="24"/>
        </w:rPr>
        <w:t xml:space="preserve"> not successful</w:t>
      </w:r>
      <w:r w:rsidR="00277BDE">
        <w:rPr>
          <w:rFonts w:ascii="Times New Roman" w:hAnsi="Times New Roman" w:cs="Times New Roman"/>
          <w:sz w:val="24"/>
          <w:szCs w:val="24"/>
        </w:rPr>
        <w:t xml:space="preserve">, </w:t>
      </w:r>
      <w:r w:rsidR="00EB7437">
        <w:rPr>
          <w:rFonts w:ascii="Times New Roman" w:hAnsi="Times New Roman" w:cs="Times New Roman"/>
          <w:sz w:val="24"/>
          <w:szCs w:val="24"/>
        </w:rPr>
        <w:t xml:space="preserve">judging </w:t>
      </w:r>
      <w:r w:rsidR="00277BDE">
        <w:rPr>
          <w:rFonts w:ascii="Times New Roman" w:hAnsi="Times New Roman" w:cs="Times New Roman"/>
          <w:sz w:val="24"/>
          <w:szCs w:val="24"/>
        </w:rPr>
        <w:t>from the results of</w:t>
      </w:r>
      <w:r w:rsidR="00277BDE" w:rsidRPr="00277BDE">
        <w:rPr>
          <w:rFonts w:ascii="Times New Roman" w:hAnsi="Times New Roman" w:cs="Times New Roman"/>
          <w:sz w:val="24"/>
          <w:szCs w:val="24"/>
        </w:rPr>
        <w:t xml:space="preserve"> </w:t>
      </w:r>
      <w:r w:rsidR="00277BDE">
        <w:rPr>
          <w:rFonts w:ascii="Times New Roman" w:hAnsi="Times New Roman" w:cs="Times New Roman"/>
          <w:sz w:val="24"/>
          <w:szCs w:val="24"/>
        </w:rPr>
        <w:t xml:space="preserve">the post-ECFA </w:t>
      </w:r>
      <w:r w:rsidR="00277BDE" w:rsidRPr="00B942E3">
        <w:rPr>
          <w:rFonts w:ascii="Times New Roman" w:hAnsi="Times New Roman" w:cs="Times New Roman"/>
          <w:sz w:val="24"/>
          <w:szCs w:val="24"/>
        </w:rPr>
        <w:t xml:space="preserve">municipality mayoral </w:t>
      </w:r>
      <w:r w:rsidR="00277BDE">
        <w:rPr>
          <w:rFonts w:ascii="Times New Roman" w:hAnsi="Times New Roman" w:cs="Times New Roman"/>
          <w:sz w:val="24"/>
          <w:szCs w:val="24"/>
        </w:rPr>
        <w:t>elections</w:t>
      </w:r>
      <w:r>
        <w:rPr>
          <w:rFonts w:ascii="Times New Roman" w:hAnsi="Times New Roman" w:cs="Times New Roman"/>
          <w:sz w:val="24"/>
          <w:szCs w:val="24"/>
        </w:rPr>
        <w:t xml:space="preserve">. </w:t>
      </w:r>
      <w:r w:rsidR="00BA1515">
        <w:rPr>
          <w:rFonts w:ascii="Times New Roman" w:hAnsi="Times New Roman" w:cs="Times New Roman"/>
          <w:sz w:val="24"/>
          <w:szCs w:val="24"/>
        </w:rPr>
        <w:t>As anticipated, t</w:t>
      </w:r>
      <w:r w:rsidR="00AE71C5">
        <w:rPr>
          <w:rFonts w:ascii="Times New Roman" w:hAnsi="Times New Roman" w:cs="Times New Roman"/>
          <w:sz w:val="24"/>
          <w:szCs w:val="24"/>
        </w:rPr>
        <w:t>he</w:t>
      </w:r>
      <w:r w:rsidR="00AE71C5" w:rsidRPr="00AC4FE9">
        <w:t xml:space="preserve"> </w:t>
      </w:r>
      <w:r w:rsidR="00AE71C5" w:rsidRPr="00AC4FE9">
        <w:rPr>
          <w:rFonts w:ascii="Times New Roman" w:hAnsi="Times New Roman" w:cs="Times New Roman"/>
          <w:sz w:val="24"/>
          <w:szCs w:val="24"/>
        </w:rPr>
        <w:t xml:space="preserve">KMT retained hold of </w:t>
      </w:r>
      <w:r w:rsidR="00AE71C5">
        <w:rPr>
          <w:rFonts w:ascii="Times New Roman" w:hAnsi="Times New Roman" w:cs="Times New Roman"/>
          <w:sz w:val="24"/>
          <w:szCs w:val="24"/>
        </w:rPr>
        <w:t xml:space="preserve">the north (Taipei, </w:t>
      </w:r>
      <w:proofErr w:type="spellStart"/>
      <w:r w:rsidR="00AE71C5" w:rsidRPr="00AC4FE9">
        <w:rPr>
          <w:rFonts w:ascii="Times New Roman" w:hAnsi="Times New Roman" w:cs="Times New Roman"/>
          <w:sz w:val="24"/>
          <w:szCs w:val="24"/>
        </w:rPr>
        <w:t>Sinbei</w:t>
      </w:r>
      <w:proofErr w:type="spellEnd"/>
      <w:r w:rsidR="00A939BF">
        <w:rPr>
          <w:rFonts w:ascii="Times New Roman" w:hAnsi="Times New Roman" w:cs="Times New Roman"/>
          <w:sz w:val="24"/>
          <w:szCs w:val="24"/>
        </w:rPr>
        <w:t xml:space="preserve"> [</w:t>
      </w:r>
      <w:r w:rsidR="00AB7112" w:rsidRPr="00AB7112">
        <w:rPr>
          <w:rFonts w:ascii="Times New Roman" w:hAnsi="Times New Roman" w:cs="Times New Roman"/>
          <w:sz w:val="24"/>
          <w:szCs w:val="24"/>
        </w:rPr>
        <w:t>formerly Taipei County</w:t>
      </w:r>
      <w:r w:rsidR="00A939BF">
        <w:rPr>
          <w:rFonts w:ascii="Times New Roman" w:hAnsi="Times New Roman" w:cs="Times New Roman"/>
          <w:sz w:val="24"/>
          <w:szCs w:val="24"/>
        </w:rPr>
        <w:t>]</w:t>
      </w:r>
      <w:r w:rsidR="00AE71C5">
        <w:rPr>
          <w:rFonts w:ascii="Times New Roman" w:hAnsi="Times New Roman" w:cs="Times New Roman"/>
          <w:sz w:val="24"/>
          <w:szCs w:val="24"/>
        </w:rPr>
        <w:t xml:space="preserve"> </w:t>
      </w:r>
      <w:r w:rsidR="00AE71C5" w:rsidRPr="00AC4FE9">
        <w:rPr>
          <w:rFonts w:ascii="Times New Roman" w:hAnsi="Times New Roman" w:cs="Times New Roman"/>
          <w:sz w:val="24"/>
          <w:szCs w:val="24"/>
        </w:rPr>
        <w:t>and Greater Taichung</w:t>
      </w:r>
      <w:r w:rsidR="00AE71C5">
        <w:rPr>
          <w:rFonts w:ascii="Times New Roman" w:hAnsi="Times New Roman" w:cs="Times New Roman"/>
          <w:sz w:val="24"/>
          <w:szCs w:val="24"/>
        </w:rPr>
        <w:t>)</w:t>
      </w:r>
      <w:r w:rsidR="00AE71C5" w:rsidRPr="00AC4FE9">
        <w:rPr>
          <w:rFonts w:ascii="Times New Roman" w:hAnsi="Times New Roman" w:cs="Times New Roman"/>
          <w:sz w:val="24"/>
          <w:szCs w:val="24"/>
        </w:rPr>
        <w:t xml:space="preserve">, while the DPP maintained control of </w:t>
      </w:r>
      <w:r w:rsidR="00AE71C5">
        <w:rPr>
          <w:rFonts w:ascii="Times New Roman" w:hAnsi="Times New Roman" w:cs="Times New Roman"/>
          <w:sz w:val="24"/>
          <w:szCs w:val="24"/>
        </w:rPr>
        <w:t>the south (</w:t>
      </w:r>
      <w:r w:rsidR="00AE71C5" w:rsidRPr="00AC4FE9">
        <w:rPr>
          <w:rFonts w:ascii="Times New Roman" w:hAnsi="Times New Roman" w:cs="Times New Roman"/>
          <w:sz w:val="24"/>
          <w:szCs w:val="24"/>
        </w:rPr>
        <w:t>Greater Tainan and Greater Kaohsiung</w:t>
      </w:r>
      <w:r w:rsidR="00AE71C5">
        <w:rPr>
          <w:rFonts w:ascii="Times New Roman" w:hAnsi="Times New Roman" w:cs="Times New Roman"/>
          <w:sz w:val="24"/>
          <w:szCs w:val="24"/>
        </w:rPr>
        <w:t>)</w:t>
      </w:r>
      <w:r w:rsidR="00AE71C5" w:rsidRPr="00AC4FE9">
        <w:rPr>
          <w:rFonts w:ascii="Times New Roman" w:hAnsi="Times New Roman" w:cs="Times New Roman"/>
          <w:sz w:val="24"/>
          <w:szCs w:val="24"/>
        </w:rPr>
        <w:t>.</w:t>
      </w:r>
      <w:r w:rsidR="00AE71C5">
        <w:rPr>
          <w:rFonts w:ascii="Times New Roman" w:hAnsi="Times New Roman" w:cs="Times New Roman"/>
          <w:sz w:val="24"/>
          <w:szCs w:val="24"/>
        </w:rPr>
        <w:t xml:space="preserve"> Despite of the </w:t>
      </w:r>
      <w:r w:rsidR="00AE71C5" w:rsidRPr="00E466A7">
        <w:rPr>
          <w:rFonts w:ascii="Times New Roman" w:hAnsi="Times New Roman" w:cs="Times New Roman"/>
          <w:sz w:val="24"/>
          <w:szCs w:val="24"/>
        </w:rPr>
        <w:t xml:space="preserve">election-eve </w:t>
      </w:r>
      <w:r w:rsidR="00AE71C5">
        <w:rPr>
          <w:rFonts w:ascii="Times New Roman" w:hAnsi="Times New Roman" w:cs="Times New Roman"/>
          <w:sz w:val="24"/>
          <w:szCs w:val="24"/>
        </w:rPr>
        <w:t xml:space="preserve">shooting </w:t>
      </w:r>
      <w:r w:rsidR="00AE71C5" w:rsidRPr="00E466A7">
        <w:rPr>
          <w:rFonts w:ascii="Times New Roman" w:hAnsi="Times New Roman" w:cs="Times New Roman"/>
          <w:sz w:val="24"/>
          <w:szCs w:val="24"/>
        </w:rPr>
        <w:t>violence</w:t>
      </w:r>
      <w:r w:rsidR="00AE71C5">
        <w:rPr>
          <w:rFonts w:ascii="Times New Roman" w:hAnsi="Times New Roman" w:cs="Times New Roman"/>
          <w:sz w:val="24"/>
          <w:szCs w:val="24"/>
        </w:rPr>
        <w:t xml:space="preserve"> widely believed to have benefited the KMT, t</w:t>
      </w:r>
      <w:r w:rsidR="00AE71C5" w:rsidRPr="00AC4FE9">
        <w:rPr>
          <w:rFonts w:ascii="Times New Roman" w:hAnsi="Times New Roman" w:cs="Times New Roman"/>
          <w:sz w:val="24"/>
          <w:szCs w:val="24"/>
        </w:rPr>
        <w:t xml:space="preserve">he total vote-count was in favor </w:t>
      </w:r>
      <w:r w:rsidR="00AE71C5">
        <w:rPr>
          <w:rFonts w:ascii="Times New Roman" w:hAnsi="Times New Roman" w:cs="Times New Roman"/>
          <w:sz w:val="24"/>
          <w:szCs w:val="24"/>
        </w:rPr>
        <w:t xml:space="preserve">of </w:t>
      </w:r>
      <w:r w:rsidR="00AE71C5" w:rsidRPr="00AC4FE9">
        <w:rPr>
          <w:rFonts w:ascii="Times New Roman" w:hAnsi="Times New Roman" w:cs="Times New Roman"/>
          <w:sz w:val="24"/>
          <w:szCs w:val="24"/>
        </w:rPr>
        <w:t>the DPP</w:t>
      </w:r>
      <w:r w:rsidR="00EB7437">
        <w:rPr>
          <w:rFonts w:ascii="Times New Roman" w:hAnsi="Times New Roman" w:cs="Times New Roman"/>
          <w:sz w:val="24"/>
          <w:szCs w:val="24"/>
        </w:rPr>
        <w:t>, the party</w:t>
      </w:r>
      <w:r w:rsidR="00AE71C5">
        <w:rPr>
          <w:rFonts w:ascii="Times New Roman" w:hAnsi="Times New Roman" w:cs="Times New Roman"/>
          <w:sz w:val="24"/>
          <w:szCs w:val="24"/>
        </w:rPr>
        <w:t xml:space="preserve"> that </w:t>
      </w:r>
      <w:r w:rsidR="00DD535F">
        <w:rPr>
          <w:rFonts w:ascii="Times New Roman" w:hAnsi="Times New Roman" w:cs="Times New Roman"/>
          <w:sz w:val="24"/>
          <w:szCs w:val="24"/>
        </w:rPr>
        <w:t xml:space="preserve">loathes </w:t>
      </w:r>
      <w:r w:rsidR="00AE71C5">
        <w:rPr>
          <w:rFonts w:ascii="Times New Roman" w:hAnsi="Times New Roman" w:cs="Times New Roman"/>
          <w:sz w:val="24"/>
          <w:szCs w:val="24"/>
        </w:rPr>
        <w:t xml:space="preserve">ECFA. The DPP won 49.9 percent of popular votes while the ruling KMT only </w:t>
      </w:r>
      <w:r w:rsidR="00A720E8">
        <w:rPr>
          <w:rFonts w:ascii="Times New Roman" w:hAnsi="Times New Roman" w:cs="Times New Roman"/>
          <w:sz w:val="24"/>
          <w:szCs w:val="24"/>
        </w:rPr>
        <w:t xml:space="preserve">garnered </w:t>
      </w:r>
      <w:r w:rsidR="00AE71C5">
        <w:rPr>
          <w:rFonts w:ascii="Times New Roman" w:hAnsi="Times New Roman" w:cs="Times New Roman"/>
          <w:sz w:val="24"/>
          <w:szCs w:val="24"/>
        </w:rPr>
        <w:t>44.5 percent</w:t>
      </w:r>
      <w:r w:rsidR="00CE4EB4">
        <w:rPr>
          <w:rFonts w:ascii="Times New Roman" w:hAnsi="Times New Roman" w:cs="Times New Roman"/>
          <w:sz w:val="24"/>
          <w:szCs w:val="24"/>
        </w:rPr>
        <w:t>, with a difference of</w:t>
      </w:r>
      <w:r w:rsidR="00CE4EB4" w:rsidRPr="00CE4EB4">
        <w:rPr>
          <w:rFonts w:ascii="Times New Roman" w:hAnsi="Times New Roman" w:cs="Times New Roman"/>
          <w:sz w:val="24"/>
          <w:szCs w:val="24"/>
        </w:rPr>
        <w:t xml:space="preserve"> 400,000 ballots</w:t>
      </w:r>
      <w:r w:rsidR="00AE71C5">
        <w:rPr>
          <w:rFonts w:ascii="Times New Roman" w:hAnsi="Times New Roman" w:cs="Times New Roman"/>
          <w:sz w:val="24"/>
          <w:szCs w:val="24"/>
        </w:rPr>
        <w:t>.</w:t>
      </w:r>
      <w:r w:rsidR="00AE71C5">
        <w:rPr>
          <w:rStyle w:val="FootnoteReference"/>
          <w:rFonts w:ascii="Times New Roman" w:hAnsi="Times New Roman" w:cs="Times New Roman"/>
          <w:sz w:val="24"/>
          <w:szCs w:val="24"/>
        </w:rPr>
        <w:footnoteReference w:id="20"/>
      </w:r>
      <w:r w:rsidR="00AE71C5">
        <w:rPr>
          <w:rFonts w:ascii="Times New Roman" w:hAnsi="Times New Roman" w:cs="Times New Roman"/>
          <w:sz w:val="24"/>
          <w:szCs w:val="24"/>
        </w:rPr>
        <w:t xml:space="preserve"> </w:t>
      </w:r>
    </w:p>
    <w:p w:rsidR="00B34150" w:rsidRPr="00B34150" w:rsidRDefault="00C91C0E" w:rsidP="005917CD">
      <w:pPr>
        <w:pStyle w:val="NormalWeb"/>
        <w:spacing w:line="480" w:lineRule="auto"/>
        <w:ind w:firstLine="720"/>
      </w:pPr>
      <w:r>
        <w:t xml:space="preserve">If </w:t>
      </w:r>
      <w:r w:rsidR="006C4303">
        <w:t>ECFA</w:t>
      </w:r>
      <w:r>
        <w:t xml:space="preserve"> had any</w:t>
      </w:r>
      <w:r w:rsidR="006C4303">
        <w:t xml:space="preserve"> impact </w:t>
      </w:r>
      <w:r>
        <w:t>on Taiwan’s domestic politics, it was contrary</w:t>
      </w:r>
      <w:r w:rsidR="00FB3344">
        <w:t xml:space="preserve"> to the interests</w:t>
      </w:r>
      <w:r>
        <w:t xml:space="preserve"> of the signing parties.</w:t>
      </w:r>
      <w:r w:rsidR="006C4303">
        <w:t xml:space="preserve"> </w:t>
      </w:r>
      <w:r w:rsidR="00AE71C5">
        <w:t xml:space="preserve">While </w:t>
      </w:r>
      <w:r w:rsidR="0033717F">
        <w:t xml:space="preserve">all </w:t>
      </w:r>
      <w:r w:rsidR="00AE71C5">
        <w:t xml:space="preserve">the </w:t>
      </w:r>
      <w:r w:rsidR="0033717F">
        <w:t>small</w:t>
      </w:r>
      <w:r w:rsidR="00AE71C5">
        <w:t xml:space="preserve"> parties </w:t>
      </w:r>
      <w:r w:rsidR="002454F0">
        <w:t>were</w:t>
      </w:r>
      <w:r w:rsidR="00AE71C5">
        <w:t xml:space="preserve"> marginalized, the newly-minted One Side One Country Alliance (OSOCA)</w:t>
      </w:r>
      <w:r w:rsidR="005B6F9F">
        <w:t>,</w:t>
      </w:r>
      <w:r w:rsidR="00AE71C5">
        <w:t xml:space="preserve"> formed by </w:t>
      </w:r>
      <w:r w:rsidR="00832737">
        <w:t xml:space="preserve">the incarcerated </w:t>
      </w:r>
      <w:r w:rsidR="00AE71C5">
        <w:t xml:space="preserve">ex-President Chen </w:t>
      </w:r>
      <w:proofErr w:type="spellStart"/>
      <w:r w:rsidR="00AE71C5">
        <w:t>Shui</w:t>
      </w:r>
      <w:proofErr w:type="spellEnd"/>
      <w:r w:rsidR="00AE71C5">
        <w:t>-</w:t>
      </w:r>
      <w:proofErr w:type="spellStart"/>
      <w:r w:rsidR="00AE71C5">
        <w:t>bian</w:t>
      </w:r>
      <w:proofErr w:type="spellEnd"/>
      <w:r w:rsidR="005B6F9F">
        <w:t>,</w:t>
      </w:r>
      <w:r w:rsidR="00AE71C5">
        <w:t xml:space="preserve"> ha</w:t>
      </w:r>
      <w:r w:rsidR="00576F09">
        <w:t>s gained momentum. Established i</w:t>
      </w:r>
      <w:r w:rsidR="00AE71C5">
        <w:t>n September 2</w:t>
      </w:r>
      <w:r w:rsidR="00576F09">
        <w:t>010</w:t>
      </w:r>
      <w:r w:rsidR="00AE71C5">
        <w:t xml:space="preserve">, barely two months prior to the elections, the radical </w:t>
      </w:r>
      <w:r w:rsidR="00AE71C5">
        <w:rPr>
          <w:rFonts w:hint="eastAsia"/>
        </w:rPr>
        <w:t>alliance</w:t>
      </w:r>
      <w:r w:rsidR="00AE71C5">
        <w:t xml:space="preserve"> ran an “anti-China abolishing-the-ECFA” campaign, with f</w:t>
      </w:r>
      <w:r w:rsidR="00AE71C5" w:rsidRPr="00C55CA3">
        <w:rPr>
          <w:rFonts w:hint="eastAsia"/>
        </w:rPr>
        <w:t>ormer ministe</w:t>
      </w:r>
      <w:r w:rsidR="00AE71C5">
        <w:rPr>
          <w:rFonts w:hint="eastAsia"/>
        </w:rPr>
        <w:t xml:space="preserve">r of foreign affairs Mark Chen </w:t>
      </w:r>
      <w:r w:rsidR="00AE71C5">
        <w:t>a</w:t>
      </w:r>
      <w:r w:rsidR="00AE71C5" w:rsidRPr="00C55CA3">
        <w:rPr>
          <w:rFonts w:hint="eastAsia"/>
        </w:rPr>
        <w:t xml:space="preserve">s </w:t>
      </w:r>
      <w:r w:rsidR="00AE71C5">
        <w:t xml:space="preserve">its </w:t>
      </w:r>
      <w:r w:rsidR="00AE71C5" w:rsidRPr="00C55CA3">
        <w:rPr>
          <w:rFonts w:hint="eastAsia"/>
        </w:rPr>
        <w:t>president.</w:t>
      </w:r>
      <w:r w:rsidR="00AE71C5">
        <w:t xml:space="preserve"> Of the 40 councilor candidates it recommended (35 DPP members and 5 independents), the OSOCA won 30 seats in all five municipalities, thus becoming the largest political pressure group, with influence expanding to every corner of the island. Notably, </w:t>
      </w:r>
      <w:r w:rsidR="00AE71C5" w:rsidRPr="007750AC">
        <w:rPr>
          <w:rFonts w:hint="eastAsia"/>
        </w:rPr>
        <w:t xml:space="preserve">Chen </w:t>
      </w:r>
      <w:proofErr w:type="spellStart"/>
      <w:r w:rsidR="00AE71C5" w:rsidRPr="007750AC">
        <w:rPr>
          <w:rFonts w:hint="eastAsia"/>
        </w:rPr>
        <w:t>Chih-chung</w:t>
      </w:r>
      <w:proofErr w:type="spellEnd"/>
      <w:r w:rsidR="00AE71C5">
        <w:rPr>
          <w:rFonts w:hint="eastAsia"/>
        </w:rPr>
        <w:t xml:space="preserve">, </w:t>
      </w:r>
      <w:r w:rsidR="00AE71C5" w:rsidRPr="007750AC">
        <w:rPr>
          <w:rFonts w:hint="eastAsia"/>
        </w:rPr>
        <w:t>son</w:t>
      </w:r>
      <w:r w:rsidR="00AE71C5">
        <w:rPr>
          <w:rFonts w:hint="eastAsia"/>
        </w:rPr>
        <w:t xml:space="preserve"> </w:t>
      </w:r>
      <w:r w:rsidR="00AE71C5">
        <w:t xml:space="preserve">of the </w:t>
      </w:r>
      <w:r w:rsidR="00AE71C5">
        <w:rPr>
          <w:rFonts w:hint="eastAsia"/>
        </w:rPr>
        <w:t xml:space="preserve">former </w:t>
      </w:r>
      <w:r w:rsidR="00AE71C5">
        <w:t>P</w:t>
      </w:r>
      <w:r w:rsidR="00AE71C5" w:rsidRPr="007750AC">
        <w:rPr>
          <w:rFonts w:hint="eastAsia"/>
        </w:rPr>
        <w:t>resident</w:t>
      </w:r>
      <w:r w:rsidR="00100F04">
        <w:t xml:space="preserve"> who ran on an independent ticket</w:t>
      </w:r>
      <w:r w:rsidR="00AE71C5" w:rsidRPr="007750AC">
        <w:rPr>
          <w:rFonts w:hint="eastAsia"/>
        </w:rPr>
        <w:t xml:space="preserve">, </w:t>
      </w:r>
      <w:r w:rsidR="00AE71C5" w:rsidRPr="007750AC">
        <w:rPr>
          <w:rFonts w:hint="eastAsia"/>
        </w:rPr>
        <w:lastRenderedPageBreak/>
        <w:t xml:space="preserve">won </w:t>
      </w:r>
      <w:r w:rsidR="00AE71C5">
        <w:rPr>
          <w:rFonts w:hint="eastAsia"/>
        </w:rPr>
        <w:t>the highest</w:t>
      </w:r>
      <w:r w:rsidR="00AE71C5" w:rsidRPr="007750AC">
        <w:rPr>
          <w:rFonts w:hint="eastAsia"/>
        </w:rPr>
        <w:t xml:space="preserve">-number of votes in his district </w:t>
      </w:r>
      <w:r w:rsidR="00AE71C5">
        <w:t>in Tainan</w:t>
      </w:r>
      <w:r w:rsidR="00AE71C5" w:rsidRPr="007750AC">
        <w:rPr>
          <w:rFonts w:hint="eastAsia"/>
        </w:rPr>
        <w:t>.</w:t>
      </w:r>
      <w:r w:rsidR="00AE71C5">
        <w:t xml:space="preserve"> Some of the OSOCA’s most infamous members include Wang </w:t>
      </w:r>
      <w:proofErr w:type="spellStart"/>
      <w:r w:rsidR="00AE71C5">
        <w:t>Dingyu</w:t>
      </w:r>
      <w:proofErr w:type="spellEnd"/>
      <w:r w:rsidR="00AE71C5">
        <w:t xml:space="preserve"> who had mobilized supporters to violently attack </w:t>
      </w:r>
      <w:r w:rsidR="006D54AF">
        <w:t xml:space="preserve">the </w:t>
      </w:r>
      <w:r w:rsidR="00AE71C5">
        <w:t xml:space="preserve">visiting Chinese envoy a year </w:t>
      </w:r>
      <w:r w:rsidR="007D5027">
        <w:t>earlier</w:t>
      </w:r>
      <w:r w:rsidR="00AE71C5">
        <w:t xml:space="preserve">. </w:t>
      </w:r>
      <w:r w:rsidR="0005685F">
        <w:t xml:space="preserve">Another </w:t>
      </w:r>
      <w:r w:rsidR="001A41F8">
        <w:t xml:space="preserve">prominent </w:t>
      </w:r>
      <w:r w:rsidR="0005685F">
        <w:t xml:space="preserve">member was </w:t>
      </w:r>
      <w:r w:rsidR="0005685F" w:rsidRPr="0005685F">
        <w:t>Tsai Ting-</w:t>
      </w:r>
      <w:proofErr w:type="spellStart"/>
      <w:r w:rsidR="0005685F" w:rsidRPr="0005685F">
        <w:t>kuei</w:t>
      </w:r>
      <w:proofErr w:type="spellEnd"/>
      <w:r w:rsidR="0005685F">
        <w:t xml:space="preserve">, </w:t>
      </w:r>
      <w:r w:rsidR="00B34150">
        <w:t xml:space="preserve">a </w:t>
      </w:r>
      <w:r w:rsidR="00B34150" w:rsidRPr="00B34150">
        <w:t>National Taiwan University professor who heads the Taiwan Referendum Alliance.</w:t>
      </w:r>
      <w:r w:rsidR="00EC101F">
        <w:rPr>
          <w:rStyle w:val="FootnoteReference"/>
        </w:rPr>
        <w:footnoteReference w:id="21"/>
      </w:r>
    </w:p>
    <w:p w:rsidR="00AE71C5" w:rsidRDefault="00ED60A7" w:rsidP="005917CD">
      <w:pPr>
        <w:pStyle w:val="NormalWeb"/>
        <w:spacing w:line="480" w:lineRule="auto"/>
        <w:ind w:firstLine="720"/>
      </w:pPr>
      <w:r>
        <w:t xml:space="preserve">Through </w:t>
      </w:r>
      <w:r w:rsidR="00EB0641">
        <w:t xml:space="preserve">this </w:t>
      </w:r>
      <w:r>
        <w:t xml:space="preserve">political maneuver, Chen has no doubt extended his grip beyond the current confinement. </w:t>
      </w:r>
      <w:r w:rsidR="00AE71C5">
        <w:t xml:space="preserve">It was </w:t>
      </w:r>
      <w:r w:rsidR="0034036E">
        <w:t>notable</w:t>
      </w:r>
      <w:r w:rsidR="00AE71C5">
        <w:t xml:space="preserve"> that the jailed former President had accurately anticipated the election results. From the Taipei Detention Center</w:t>
      </w:r>
      <w:r w:rsidR="00222569" w:rsidRPr="00222569">
        <w:t xml:space="preserve"> </w:t>
      </w:r>
      <w:r w:rsidR="007D24E2">
        <w:t>where he wa</w:t>
      </w:r>
      <w:r w:rsidR="00222569" w:rsidRPr="00222569">
        <w:t xml:space="preserve">s </w:t>
      </w:r>
      <w:r w:rsidR="00222569">
        <w:t>held</w:t>
      </w:r>
      <w:r w:rsidR="00222569" w:rsidRPr="00222569">
        <w:t xml:space="preserve"> </w:t>
      </w:r>
      <w:r w:rsidR="00222569">
        <w:t>for</w:t>
      </w:r>
      <w:r w:rsidR="00222569" w:rsidRPr="00222569">
        <w:t xml:space="preserve"> </w:t>
      </w:r>
      <w:r w:rsidR="00850BDA">
        <w:t>embezzlement</w:t>
      </w:r>
      <w:r w:rsidR="00222569" w:rsidRPr="00222569">
        <w:t xml:space="preserve"> and money laundering</w:t>
      </w:r>
      <w:r w:rsidR="00222569">
        <w:t>,</w:t>
      </w:r>
      <w:r w:rsidR="00AE71C5">
        <w:t xml:space="preserve"> Chen managed to put together a group of candidates that covered most districts in the five municipalities. He had predicted, correctly, that the KMT would win 3 of the 5 municipalities, with the DPP winning the rest, but grabbing a larger share of the electoral votes.</w:t>
      </w:r>
      <w:r w:rsidR="00AE71C5">
        <w:rPr>
          <w:rStyle w:val="FootnoteReference"/>
        </w:rPr>
        <w:footnoteReference w:id="22"/>
      </w:r>
      <w:r w:rsidR="00AE71C5">
        <w:t xml:space="preserve"> Via the </w:t>
      </w:r>
      <w:r w:rsidR="00AE71C5" w:rsidRPr="00BA5EF7">
        <w:rPr>
          <w:i/>
        </w:rPr>
        <w:t>Ah-</w:t>
      </w:r>
      <w:proofErr w:type="spellStart"/>
      <w:r w:rsidR="00AE71C5" w:rsidRPr="00BA5EF7">
        <w:rPr>
          <w:i/>
        </w:rPr>
        <w:t>Bian’s</w:t>
      </w:r>
      <w:proofErr w:type="spellEnd"/>
      <w:r w:rsidR="00AE71C5" w:rsidRPr="00BA5EF7">
        <w:rPr>
          <w:i/>
        </w:rPr>
        <w:t xml:space="preserve"> Notes</w:t>
      </w:r>
      <w:r w:rsidR="00AE71C5">
        <w:t xml:space="preserve"> series, Chen voiced his concerns that the DPP</w:t>
      </w:r>
      <w:r w:rsidR="00546514">
        <w:t>,</w:t>
      </w:r>
      <w:r w:rsidR="00AE71C5">
        <w:t xml:space="preserve"> under Chairperson Tsai </w:t>
      </w:r>
      <w:proofErr w:type="spellStart"/>
      <w:r w:rsidR="0033717F">
        <w:t>Ing-wen</w:t>
      </w:r>
      <w:proofErr w:type="spellEnd"/>
      <w:r w:rsidR="00546514">
        <w:t>,</w:t>
      </w:r>
      <w:r w:rsidR="0033717F">
        <w:t xml:space="preserve"> </w:t>
      </w:r>
      <w:r w:rsidR="00AE71C5">
        <w:t>might move toward the middle</w:t>
      </w:r>
      <w:r w:rsidR="00246442">
        <w:t xml:space="preserve">, claiming that a middle road would lead </w:t>
      </w:r>
      <w:r w:rsidR="0033717F">
        <w:t>his former party to nowhere</w:t>
      </w:r>
      <w:r w:rsidR="00AE71C5">
        <w:t xml:space="preserve">. Drawing </w:t>
      </w:r>
      <w:r w:rsidR="00C143B2">
        <w:t>connections</w:t>
      </w:r>
      <w:r w:rsidR="00AE71C5">
        <w:t xml:space="preserve"> between his </w:t>
      </w:r>
      <w:r w:rsidR="0005685F">
        <w:t>OSOCA</w:t>
      </w:r>
      <w:r w:rsidR="0005685F" w:rsidRPr="0037294B">
        <w:t xml:space="preserve"> </w:t>
      </w:r>
      <w:r w:rsidR="00AE71C5">
        <w:t xml:space="preserve">and </w:t>
      </w:r>
      <w:r w:rsidR="00AE71C5" w:rsidRPr="0037294B">
        <w:t>America’s Tea Party movement</w:t>
      </w:r>
      <w:r w:rsidR="0005685F">
        <w:t>,</w:t>
      </w:r>
      <w:r w:rsidR="00AE71C5" w:rsidRPr="00D849CA">
        <w:t xml:space="preserve"> </w:t>
      </w:r>
      <w:r w:rsidR="00850BDA">
        <w:t xml:space="preserve">Chen </w:t>
      </w:r>
      <w:r w:rsidR="0033717F">
        <w:t>urg</w:t>
      </w:r>
      <w:r w:rsidR="00850BDA">
        <w:t xml:space="preserve">ed </w:t>
      </w:r>
      <w:r w:rsidR="0033717F">
        <w:t>followers</w:t>
      </w:r>
      <w:r w:rsidR="00850BDA">
        <w:t xml:space="preserve"> not to </w:t>
      </w:r>
      <w:r w:rsidR="00C143B2">
        <w:t>quit</w:t>
      </w:r>
      <w:r w:rsidR="00850BDA">
        <w:t xml:space="preserve"> their fundamental</w:t>
      </w:r>
      <w:r w:rsidR="00AE71C5">
        <w:t> </w:t>
      </w:r>
      <w:r w:rsidR="00850BDA">
        <w:t>ideals</w:t>
      </w:r>
      <w:r w:rsidR="00B70208">
        <w:t xml:space="preserve"> </w:t>
      </w:r>
      <w:r w:rsidR="00C143B2">
        <w:t>for</w:t>
      </w:r>
      <w:r w:rsidR="00B70208">
        <w:t xml:space="preserve"> an independent Taiwan</w:t>
      </w:r>
      <w:r w:rsidR="00AE71C5" w:rsidRPr="0037294B">
        <w:t>.</w:t>
      </w:r>
      <w:r w:rsidR="00AE71C5">
        <w:t xml:space="preserve"> In </w:t>
      </w:r>
      <w:r w:rsidR="00C143B2">
        <w:t>his</w:t>
      </w:r>
      <w:r w:rsidR="00AE71C5">
        <w:t xml:space="preserve"> most recent</w:t>
      </w:r>
      <w:r w:rsidR="00AE71C5" w:rsidRPr="0037294B">
        <w:t xml:space="preserve"> “</w:t>
      </w:r>
      <w:r w:rsidR="00AE71C5" w:rsidRPr="00C143B2">
        <w:rPr>
          <w:i/>
        </w:rPr>
        <w:t>Ah-</w:t>
      </w:r>
      <w:proofErr w:type="spellStart"/>
      <w:r w:rsidR="00AE71C5" w:rsidRPr="00C143B2">
        <w:rPr>
          <w:i/>
        </w:rPr>
        <w:t>Bian’s</w:t>
      </w:r>
      <w:proofErr w:type="spellEnd"/>
      <w:r w:rsidR="00AE71C5" w:rsidRPr="00C143B2">
        <w:rPr>
          <w:i/>
        </w:rPr>
        <w:t xml:space="preserve"> Notes 56</w:t>
      </w:r>
      <w:r w:rsidR="00AE71C5">
        <w:t>,</w:t>
      </w:r>
      <w:r w:rsidR="00AE71C5" w:rsidRPr="0037294B">
        <w:t xml:space="preserve">” </w:t>
      </w:r>
      <w:r w:rsidR="00C143B2">
        <w:t>t</w:t>
      </w:r>
      <w:r w:rsidR="00AE71C5">
        <w:t xml:space="preserve">he </w:t>
      </w:r>
      <w:r w:rsidR="00C143B2">
        <w:t xml:space="preserve">former president </w:t>
      </w:r>
      <w:r w:rsidR="00546514">
        <w:t xml:space="preserve">quoted </w:t>
      </w:r>
      <w:r w:rsidR="00546514" w:rsidRPr="0037294B">
        <w:t>Tea Party candidate Christie O’Donnell</w:t>
      </w:r>
      <w:r w:rsidR="00546514">
        <w:t xml:space="preserve"> in cautioning </w:t>
      </w:r>
      <w:r w:rsidR="00C143B2">
        <w:t>the DPP’s new leader</w:t>
      </w:r>
      <w:r w:rsidR="00C143B2" w:rsidRPr="0037294B">
        <w:t xml:space="preserve"> </w:t>
      </w:r>
      <w:r w:rsidR="00C143B2">
        <w:t xml:space="preserve">not to deviate from the direction </w:t>
      </w:r>
      <w:r w:rsidR="00546514">
        <w:t xml:space="preserve">that Chen </w:t>
      </w:r>
      <w:r w:rsidR="00C143B2">
        <w:t xml:space="preserve">had </w:t>
      </w:r>
      <w:r w:rsidR="00546514">
        <w:t xml:space="preserve">formerly </w:t>
      </w:r>
      <w:r w:rsidR="00C143B2">
        <w:t>led</w:t>
      </w:r>
      <w:r w:rsidR="00546514">
        <w:t>.</w:t>
      </w:r>
      <w:r w:rsidR="00AE71C5">
        <w:rPr>
          <w:rStyle w:val="FootnoteReference"/>
        </w:rPr>
        <w:footnoteReference w:id="23"/>
      </w:r>
      <w:r w:rsidR="00AE71C5">
        <w:t xml:space="preserve"> </w:t>
      </w:r>
    </w:p>
    <w:p w:rsidR="004F0AD7" w:rsidRDefault="00DD5AD0" w:rsidP="005917CD">
      <w:pPr>
        <w:pStyle w:val="NormalWeb"/>
        <w:spacing w:line="480" w:lineRule="auto"/>
        <w:ind w:firstLine="720"/>
      </w:pPr>
      <w:r>
        <w:t>Despite Chen’s influence, t</w:t>
      </w:r>
      <w:r w:rsidR="00DB48D0">
        <w:t xml:space="preserve">here are </w:t>
      </w:r>
      <w:r w:rsidR="0061328E">
        <w:t>indication</w:t>
      </w:r>
      <w:r w:rsidR="00DB48D0">
        <w:t xml:space="preserve">s that the DPP under Chairperson Tsai is moving toward the middle in its China policies. In an interview with </w:t>
      </w:r>
      <w:r w:rsidR="00DB48D0" w:rsidRPr="00841170">
        <w:rPr>
          <w:i/>
        </w:rPr>
        <w:t>Apple Daily</w:t>
      </w:r>
      <w:r w:rsidR="00DB48D0">
        <w:t xml:space="preserve"> in September, Tsai suggested that her party, if voted into power in 2012, would continue Ma’s conciliatory </w:t>
      </w:r>
      <w:r w:rsidR="00DB48D0">
        <w:lastRenderedPageBreak/>
        <w:t xml:space="preserve">cross-Strait policies. She implied that a DPP government would not make changes to cross-Strait agreements, including the ECFA, unless via democratic procedures. On a separate occasion, she advocated establishing a think tank research center to strengthen the DPP’s policy capacity regarding cross-Strait development. </w:t>
      </w:r>
      <w:r w:rsidR="0061328E">
        <w:t>In a sign of</w:t>
      </w:r>
      <w:r w:rsidR="00DB48D0">
        <w:t xml:space="preserve"> her breakaway from</w:t>
      </w:r>
      <w:r w:rsidR="00FC7BB8">
        <w:t xml:space="preserve"> the</w:t>
      </w:r>
      <w:r w:rsidR="00DB48D0">
        <w:t xml:space="preserve"> former President’s corruption allegations, Tsai did not rehabilitate Chen, nor did she take an offensive on the ECFA referendum promoted by the more radical Taiwan Solidarity Union.</w:t>
      </w:r>
      <w:r w:rsidR="00DB48D0">
        <w:rPr>
          <w:rStyle w:val="FootnoteReference"/>
        </w:rPr>
        <w:footnoteReference w:id="24"/>
      </w:r>
      <w:r w:rsidR="0061328E">
        <w:t xml:space="preserve"> By and large, </w:t>
      </w:r>
      <w:r w:rsidR="0061328E" w:rsidRPr="00DD5AD0">
        <w:t>the cross-Strait issues were largely put on the back burner during the recent elections.</w:t>
      </w:r>
      <w:r w:rsidR="0061328E">
        <w:t xml:space="preserve"> </w:t>
      </w:r>
      <w:r w:rsidR="000F489D">
        <w:t>As a result</w:t>
      </w:r>
      <w:r w:rsidR="0061328E">
        <w:t xml:space="preserve">, </w:t>
      </w:r>
      <w:r w:rsidRPr="00DD5AD0">
        <w:t>Chen’s move may compromise Tsai’s efforts to move toward the middle</w:t>
      </w:r>
      <w:r w:rsidR="0061328E">
        <w:t>, but it is unlikely</w:t>
      </w:r>
      <w:r w:rsidRPr="00DD5AD0">
        <w:t xml:space="preserve">. </w:t>
      </w:r>
    </w:p>
    <w:p w:rsidR="00DB48D0" w:rsidRDefault="004F0AD7" w:rsidP="005917CD">
      <w:pPr>
        <w:pStyle w:val="NormalWeb"/>
        <w:spacing w:line="480" w:lineRule="auto"/>
        <w:ind w:firstLine="720"/>
      </w:pPr>
      <w:r>
        <w:t xml:space="preserve">Another indicator of Tsai’s softer China approach </w:t>
      </w:r>
      <w:r w:rsidR="008A46FE">
        <w:t>can be seen from</w:t>
      </w:r>
      <w:r>
        <w:t xml:space="preserve"> the DPP’s new</w:t>
      </w:r>
      <w:r w:rsidR="008A46FE">
        <w:t>ly adopted</w:t>
      </w:r>
      <w:r>
        <w:t xml:space="preserve"> nomination </w:t>
      </w:r>
      <w:r w:rsidR="00344807">
        <w:t>rules</w:t>
      </w:r>
      <w:r>
        <w:t>.</w:t>
      </w:r>
      <w:r w:rsidRPr="004F0AD7">
        <w:t xml:space="preserve"> </w:t>
      </w:r>
      <w:r>
        <w:t>In January 2011, the party congress</w:t>
      </w:r>
      <w:r w:rsidR="001775FF">
        <w:t xml:space="preserve"> re</w:t>
      </w:r>
      <w:r>
        <w:t>p</w:t>
      </w:r>
      <w:r w:rsidR="001775FF">
        <w:t>laced</w:t>
      </w:r>
      <w:r>
        <w:t xml:space="preserve"> primaries </w:t>
      </w:r>
      <w:r w:rsidR="001775FF">
        <w:t xml:space="preserve">with </w:t>
      </w:r>
      <w:r w:rsidR="001775FF" w:rsidRPr="004F0AD7">
        <w:t xml:space="preserve">public polls </w:t>
      </w:r>
      <w:r w:rsidR="001775FF">
        <w:t>for</w:t>
      </w:r>
      <w:r w:rsidR="001775FF" w:rsidRPr="004F0AD7">
        <w:t xml:space="preserve"> </w:t>
      </w:r>
      <w:r w:rsidR="001775FF">
        <w:t xml:space="preserve">all </w:t>
      </w:r>
      <w:r w:rsidR="00344807">
        <w:t>future</w:t>
      </w:r>
      <w:r w:rsidR="001775FF" w:rsidRPr="004F0AD7">
        <w:t xml:space="preserve"> candidates</w:t>
      </w:r>
      <w:r w:rsidR="00FC7BB8">
        <w:t>—</w:t>
      </w:r>
      <w:r w:rsidR="00867FF3">
        <w:t>presidential</w:t>
      </w:r>
      <w:r w:rsidR="00190BC8">
        <w:t xml:space="preserve">, </w:t>
      </w:r>
      <w:r w:rsidR="00190BC8" w:rsidRPr="00190BC8">
        <w:t>legislative</w:t>
      </w:r>
      <w:r w:rsidR="00190BC8">
        <w:t>,</w:t>
      </w:r>
      <w:r w:rsidR="00867FF3">
        <w:t xml:space="preserve"> or mayoral</w:t>
      </w:r>
      <w:r>
        <w:t>.</w:t>
      </w:r>
      <w:r w:rsidR="00C2253D">
        <w:t xml:space="preserve"> Though bitterly resisted by hardliners, </w:t>
      </w:r>
      <w:r w:rsidR="00FC7BB8">
        <w:t xml:space="preserve">majority of the party members approved </w:t>
      </w:r>
      <w:r w:rsidR="00C2253D">
        <w:t>the motion</w:t>
      </w:r>
      <w:r w:rsidR="00FC7BB8">
        <w:t>.</w:t>
      </w:r>
      <w:r w:rsidR="00C2253D">
        <w:t xml:space="preserve"> </w:t>
      </w:r>
      <w:r w:rsidR="00721305">
        <w:t>The professed goal w</w:t>
      </w:r>
      <w:r w:rsidR="00344807">
        <w:t>as</w:t>
      </w:r>
      <w:r w:rsidR="00721305">
        <w:t xml:space="preserve"> </w:t>
      </w:r>
      <w:r w:rsidR="001775FF">
        <w:t xml:space="preserve">to curb </w:t>
      </w:r>
      <w:r w:rsidR="001775FF" w:rsidRPr="004F0AD7">
        <w:t xml:space="preserve">factional </w:t>
      </w:r>
      <w:r w:rsidR="00721305">
        <w:t>disput</w:t>
      </w:r>
      <w:r w:rsidR="001775FF">
        <w:t>e</w:t>
      </w:r>
      <w:r w:rsidR="001775FF" w:rsidRPr="004F0AD7">
        <w:t>s</w:t>
      </w:r>
      <w:r w:rsidR="00721305">
        <w:t xml:space="preserve">, which demoralized the last presidential </w:t>
      </w:r>
      <w:r w:rsidR="00344807">
        <w:t>race</w:t>
      </w:r>
      <w:r w:rsidR="00721305">
        <w:t>, so that the party could unite to win the presidential election in 2012.</w:t>
      </w:r>
      <w:r w:rsidR="001775FF">
        <w:t xml:space="preserve"> </w:t>
      </w:r>
      <w:r w:rsidR="00721305">
        <w:t xml:space="preserve">In effect, the new selection mechanism would </w:t>
      </w:r>
      <w:r w:rsidR="00B45776">
        <w:t xml:space="preserve">give Tsai a freer hand by </w:t>
      </w:r>
      <w:r w:rsidR="00344807">
        <w:t>reduc</w:t>
      </w:r>
      <w:r w:rsidR="00B45776">
        <w:t>ing</w:t>
      </w:r>
      <w:r w:rsidR="00344807">
        <w:t xml:space="preserve"> the influence of</w:t>
      </w:r>
      <w:r w:rsidR="00721305">
        <w:t xml:space="preserve"> </w:t>
      </w:r>
      <w:r w:rsidR="00344807">
        <w:t xml:space="preserve">radical members </w:t>
      </w:r>
      <w:r w:rsidR="00B45776">
        <w:t>on her policy options</w:t>
      </w:r>
      <w:r w:rsidR="00944A4D">
        <w:t xml:space="preserve"> </w:t>
      </w:r>
      <w:r w:rsidR="00E73C3E">
        <w:t>on</w:t>
      </w:r>
      <w:r w:rsidR="00944A4D">
        <w:t xml:space="preserve"> China</w:t>
      </w:r>
      <w:r w:rsidR="00B45776">
        <w:t xml:space="preserve">. </w:t>
      </w:r>
    </w:p>
    <w:p w:rsidR="00B234EA" w:rsidRDefault="00B234EA" w:rsidP="005917CD">
      <w:pPr>
        <w:spacing w:line="480" w:lineRule="auto"/>
        <w:rPr>
          <w:rFonts w:ascii="Times New Roman" w:hAnsi="Times New Roman" w:cs="Times New Roman"/>
          <w:b/>
          <w:sz w:val="24"/>
          <w:szCs w:val="24"/>
        </w:rPr>
      </w:pPr>
      <w:r w:rsidRPr="00A732D3">
        <w:rPr>
          <w:rFonts w:ascii="Times New Roman" w:hAnsi="Times New Roman" w:cs="Times New Roman"/>
          <w:b/>
          <w:sz w:val="24"/>
          <w:szCs w:val="24"/>
        </w:rPr>
        <w:t>Conclusions</w:t>
      </w:r>
    </w:p>
    <w:p w:rsidR="00E27EB6" w:rsidRDefault="00021A93" w:rsidP="005917CD">
      <w:pPr>
        <w:pStyle w:val="NormalWeb"/>
        <w:spacing w:line="480" w:lineRule="auto"/>
        <w:ind w:firstLine="720"/>
      </w:pPr>
      <w:r>
        <w:t xml:space="preserve">Two thousand years ago in a Chinese kingdom, King </w:t>
      </w:r>
      <w:proofErr w:type="spellStart"/>
      <w:r>
        <w:t>Xuanwang</w:t>
      </w:r>
      <w:proofErr w:type="spellEnd"/>
      <w:r>
        <w:t xml:space="preserve"> of </w:t>
      </w:r>
      <w:proofErr w:type="spellStart"/>
      <w:r>
        <w:t>Qi</w:t>
      </w:r>
      <w:proofErr w:type="spellEnd"/>
      <w:r>
        <w:t xml:space="preserve"> asked his advisor Mencius [</w:t>
      </w:r>
      <w:proofErr w:type="spellStart"/>
      <w:r>
        <w:t>Men</w:t>
      </w:r>
      <w:r w:rsidR="008C24AD">
        <w:t>g</w:t>
      </w:r>
      <w:proofErr w:type="spellEnd"/>
      <w:r>
        <w:t xml:space="preserve"> </w:t>
      </w:r>
      <w:proofErr w:type="spellStart"/>
      <w:r>
        <w:t>Zi</w:t>
      </w:r>
      <w:proofErr w:type="spellEnd"/>
      <w:r>
        <w:t xml:space="preserve">] </w:t>
      </w:r>
      <w:r w:rsidR="003047E8">
        <w:t xml:space="preserve">how to maintain a neighborly relationship. </w:t>
      </w:r>
      <w:r>
        <w:t>Mencius replied</w:t>
      </w:r>
      <w:r w:rsidR="00B1115B">
        <w:t xml:space="preserve"> succinctly</w:t>
      </w:r>
      <w:r>
        <w:t>, “</w:t>
      </w:r>
      <w:r w:rsidR="00B1115B">
        <w:t xml:space="preserve">The great power should treat the small with magnanimity, and the small should </w:t>
      </w:r>
      <w:r w:rsidR="00146436">
        <w:t>respond to</w:t>
      </w:r>
      <w:r w:rsidR="00B1115B">
        <w:t xml:space="preserve"> the great </w:t>
      </w:r>
      <w:r w:rsidR="00B1115B">
        <w:lastRenderedPageBreak/>
        <w:t>with prudence.</w:t>
      </w:r>
      <w:r w:rsidR="008A4FD5">
        <w:t xml:space="preserve"> I</w:t>
      </w:r>
      <w:r w:rsidR="001A5F78">
        <w:t xml:space="preserve">n </w:t>
      </w:r>
      <w:r w:rsidR="008A4FD5">
        <w:t>so</w:t>
      </w:r>
      <w:r w:rsidR="001A5F78">
        <w:t xml:space="preserve"> doing</w:t>
      </w:r>
      <w:r w:rsidR="008A4FD5">
        <w:t xml:space="preserve">, the great power </w:t>
      </w:r>
      <w:r w:rsidR="001A5F78">
        <w:t>brings</w:t>
      </w:r>
      <w:r w:rsidR="008A4FD5">
        <w:t xml:space="preserve"> </w:t>
      </w:r>
      <w:r w:rsidR="001A5F78">
        <w:t xml:space="preserve">peace to </w:t>
      </w:r>
      <w:r w:rsidR="008A4FD5">
        <w:t xml:space="preserve">the world and the small power </w:t>
      </w:r>
      <w:r w:rsidR="001A5F78">
        <w:t>protects its</w:t>
      </w:r>
      <w:r w:rsidR="008A4FD5">
        <w:t xml:space="preserve"> kingdom.</w:t>
      </w:r>
      <w:r w:rsidR="00B1115B">
        <w:t>”</w:t>
      </w:r>
      <w:r w:rsidR="008F6051">
        <w:rPr>
          <w:rStyle w:val="FootnoteReference"/>
        </w:rPr>
        <w:footnoteReference w:id="25"/>
      </w:r>
      <w:r>
        <w:t xml:space="preserve"> </w:t>
      </w:r>
      <w:r w:rsidR="000F2BAE">
        <w:t xml:space="preserve">Mencius teachings remain useful </w:t>
      </w:r>
      <w:r w:rsidR="00103C3E">
        <w:t xml:space="preserve">to </w:t>
      </w:r>
      <w:r w:rsidR="000F2BAE">
        <w:t>today</w:t>
      </w:r>
      <w:r w:rsidR="00103C3E">
        <w:t>’s cross-Strait relationships</w:t>
      </w:r>
      <w:r w:rsidR="000F2BAE">
        <w:t xml:space="preserve">. </w:t>
      </w:r>
    </w:p>
    <w:p w:rsidR="00F66655" w:rsidRDefault="00E27EB6" w:rsidP="005917CD">
      <w:pPr>
        <w:pStyle w:val="NormalWeb"/>
        <w:spacing w:line="480" w:lineRule="auto"/>
        <w:ind w:firstLine="720"/>
      </w:pPr>
      <w:r>
        <w:t xml:space="preserve">In negotiations leading to the Economic Cooperation Framework Agreement (ECFA), leaders on both sides heeded </w:t>
      </w:r>
      <w:r w:rsidR="00532CEE">
        <w:t xml:space="preserve">the wisdom </w:t>
      </w:r>
      <w:bookmarkStart w:id="3" w:name="OLE_LINK4"/>
      <w:bookmarkStart w:id="4" w:name="OLE_LINK5"/>
      <w:r w:rsidR="00532CEE">
        <w:t xml:space="preserve">of </w:t>
      </w:r>
      <w:r>
        <w:t>Mencius</w:t>
      </w:r>
      <w:bookmarkEnd w:id="3"/>
      <w:bookmarkEnd w:id="4"/>
      <w:r>
        <w:t xml:space="preserve">. Mainland China </w:t>
      </w:r>
      <w:r w:rsidR="00A27EDB">
        <w:t>treated</w:t>
      </w:r>
      <w:r>
        <w:t xml:space="preserve"> Taiwan with goodwill and generosity, </w:t>
      </w:r>
      <w:r w:rsidR="00A27EDB">
        <w:t>while</w:t>
      </w:r>
      <w:r>
        <w:t xml:space="preserve"> Taiwan</w:t>
      </w:r>
      <w:r w:rsidR="00A27EDB">
        <w:t>’s government and negotiators responded in kindness.</w:t>
      </w:r>
      <w:r>
        <w:t xml:space="preserve">  </w:t>
      </w:r>
      <w:r w:rsidR="00F66655">
        <w:t xml:space="preserve">Prior to the Chinese New Year in 2011, President Ma of Taiwan said that “patience, love and perseverance” were keys to cross-Strait breakthroughs. He further expressed his conviction that their joint culture and its wisdom may guide </w:t>
      </w:r>
      <w:r w:rsidR="00A27EDB">
        <w:t>the cross-Strait relations towards</w:t>
      </w:r>
      <w:r w:rsidR="00F66655">
        <w:t xml:space="preserve"> peace and pro</w:t>
      </w:r>
      <w:r w:rsidR="00A27EDB">
        <w:t>sperity</w:t>
      </w:r>
      <w:r w:rsidR="00F66655">
        <w:t xml:space="preserve">. </w:t>
      </w:r>
    </w:p>
    <w:p w:rsidR="0043311A" w:rsidRDefault="00B234EA" w:rsidP="005917CD">
      <w:pPr>
        <w:pStyle w:val="NormalWeb"/>
        <w:spacing w:line="480" w:lineRule="auto"/>
        <w:ind w:firstLine="720"/>
      </w:pPr>
      <w:r w:rsidRPr="00F559E4">
        <w:t>The Taiwan Strait had never been calm</w:t>
      </w:r>
      <w:r>
        <w:t>er</w:t>
      </w:r>
      <w:r w:rsidRPr="00F559E4">
        <w:t xml:space="preserve"> since Chiang Kai-shek’s nationalist army retreated to the island </w:t>
      </w:r>
      <w:r>
        <w:t>in 1949</w:t>
      </w:r>
      <w:r w:rsidRPr="00F559E4">
        <w:t>.</w:t>
      </w:r>
      <w:r>
        <w:t xml:space="preserve"> </w:t>
      </w:r>
      <w:r w:rsidR="00F466C4">
        <w:t xml:space="preserve">Moving away from his predecessor’s confrontational China policy, President Ma </w:t>
      </w:r>
      <w:r w:rsidR="00AB4B56">
        <w:t xml:space="preserve">broke the ice with China using </w:t>
      </w:r>
      <w:r w:rsidR="00F466C4">
        <w:t>a formula of “the 1992 Consensus”</w:t>
      </w:r>
      <w:r w:rsidR="00AB4B56">
        <w:t xml:space="preserve"> in which each side agrees to disagree </w:t>
      </w:r>
      <w:r w:rsidR="0043311A">
        <w:t xml:space="preserve">on the meaning of One China. This </w:t>
      </w:r>
      <w:proofErr w:type="spellStart"/>
      <w:r w:rsidR="0043311A" w:rsidRPr="00DA75CD">
        <w:rPr>
          <w:i/>
        </w:rPr>
        <w:t>Tamamushi-iro</w:t>
      </w:r>
      <w:proofErr w:type="spellEnd"/>
      <w:r w:rsidR="0043311A" w:rsidRPr="00DA75CD">
        <w:t xml:space="preserve"> solution</w:t>
      </w:r>
      <w:r w:rsidR="0043311A" w:rsidRPr="00836464">
        <w:t xml:space="preserve"> </w:t>
      </w:r>
      <w:r w:rsidR="0043311A">
        <w:t xml:space="preserve">proved effective in </w:t>
      </w:r>
      <w:r w:rsidR="005D371F">
        <w:t>shelv</w:t>
      </w:r>
      <w:r w:rsidR="0043311A">
        <w:t>ing the long-term cross-Strait dilemma</w:t>
      </w:r>
      <w:r w:rsidR="005D371F">
        <w:t>s</w:t>
      </w:r>
      <w:r w:rsidR="0043311A">
        <w:t xml:space="preserve">. </w:t>
      </w:r>
      <w:r w:rsidR="00E6651F" w:rsidRPr="00836464">
        <w:t xml:space="preserve">By focusing on functional matters, the two sides have achieved </w:t>
      </w:r>
      <w:r w:rsidR="00532CEE">
        <w:t xml:space="preserve">a </w:t>
      </w:r>
      <w:r w:rsidR="00E6651F" w:rsidRPr="00836464">
        <w:t xml:space="preserve">significant thaw in their </w:t>
      </w:r>
      <w:r w:rsidR="00E6651F">
        <w:t xml:space="preserve">economic and trade </w:t>
      </w:r>
      <w:r w:rsidR="00E6651F" w:rsidRPr="00836464">
        <w:t>relationships.</w:t>
      </w:r>
      <w:r w:rsidR="00E6651F">
        <w:t xml:space="preserve"> </w:t>
      </w:r>
      <w:r w:rsidR="0043311A">
        <w:t>Their approach may provide a meaningful case study for future conflict resolution practices.</w:t>
      </w:r>
    </w:p>
    <w:p w:rsidR="00E31CC9" w:rsidRDefault="008D0676" w:rsidP="005917CD">
      <w:pPr>
        <w:pStyle w:val="NormalWeb"/>
        <w:spacing w:line="480" w:lineRule="auto"/>
        <w:ind w:firstLine="720"/>
      </w:pPr>
      <w:r>
        <w:t>Though</w:t>
      </w:r>
      <w:r w:rsidR="00B234EA">
        <w:t xml:space="preserve"> both sides </w:t>
      </w:r>
      <w:r>
        <w:t xml:space="preserve">tried hard to </w:t>
      </w:r>
      <w:r w:rsidR="00B234EA">
        <w:t>minimiz</w:t>
      </w:r>
      <w:r>
        <w:t>e</w:t>
      </w:r>
      <w:r w:rsidR="00B234EA">
        <w:t xml:space="preserve"> its political effect, the cross-Strait </w:t>
      </w:r>
      <w:r w:rsidR="00E27EB6">
        <w:t xml:space="preserve">ECFA </w:t>
      </w:r>
      <w:r w:rsidR="00B234EA">
        <w:t>is a strategic move</w:t>
      </w:r>
      <w:r>
        <w:t>, blessed by politicians</w:t>
      </w:r>
      <w:r w:rsidR="00F35784">
        <w:t xml:space="preserve"> who </w:t>
      </w:r>
      <w:r w:rsidR="00BF5674">
        <w:t>desire a rejuvenation of the Chinese Nation (</w:t>
      </w:r>
      <w:proofErr w:type="spellStart"/>
      <w:r w:rsidR="00BF5674" w:rsidRPr="005017CC">
        <w:rPr>
          <w:i/>
        </w:rPr>
        <w:t>zhonghua</w:t>
      </w:r>
      <w:proofErr w:type="spellEnd"/>
      <w:r w:rsidR="00BF5674" w:rsidRPr="005017CC">
        <w:rPr>
          <w:i/>
        </w:rPr>
        <w:t xml:space="preserve"> </w:t>
      </w:r>
      <w:proofErr w:type="spellStart"/>
      <w:r w:rsidR="00BF5674" w:rsidRPr="005017CC">
        <w:rPr>
          <w:i/>
        </w:rPr>
        <w:t>minzu</w:t>
      </w:r>
      <w:proofErr w:type="spellEnd"/>
      <w:r w:rsidR="00BF5674">
        <w:t xml:space="preserve">) and </w:t>
      </w:r>
      <w:r w:rsidR="00F35784">
        <w:t>want to build a conciliatory relationship</w:t>
      </w:r>
      <w:r w:rsidR="00B234EA">
        <w:t xml:space="preserve">. </w:t>
      </w:r>
      <w:r w:rsidR="002B1D71">
        <w:t>In the long run, i</w:t>
      </w:r>
      <w:r w:rsidR="00B234EA">
        <w:t xml:space="preserve">t has </w:t>
      </w:r>
      <w:r w:rsidR="002B1D71">
        <w:t xml:space="preserve">the potential to </w:t>
      </w:r>
      <w:r w:rsidR="00B234EA">
        <w:t xml:space="preserve">change East Asian </w:t>
      </w:r>
      <w:r w:rsidR="00D463BF">
        <w:t xml:space="preserve">dynamics, especially in </w:t>
      </w:r>
      <w:r w:rsidR="00F35784">
        <w:t xml:space="preserve">issues related to </w:t>
      </w:r>
      <w:r w:rsidR="00D463BF">
        <w:t xml:space="preserve">the disputed </w:t>
      </w:r>
      <w:r w:rsidR="00F35784">
        <w:t xml:space="preserve">waters in East Sea and </w:t>
      </w:r>
      <w:r w:rsidR="00F35784">
        <w:lastRenderedPageBreak/>
        <w:t>the South China Sea</w:t>
      </w:r>
      <w:r w:rsidR="00B234EA">
        <w:t>.</w:t>
      </w:r>
      <w:r w:rsidR="000F47B6">
        <w:t xml:space="preserve"> Given the capacity of such issues to quickly ignite nationalist sentiments, all parties including the United States should plan to negotiate deals to defuse tensions.</w:t>
      </w:r>
      <w:r w:rsidR="00E31CC9">
        <w:br w:type="page"/>
      </w:r>
    </w:p>
    <w:tbl>
      <w:tblPr>
        <w:tblW w:w="10080" w:type="dxa"/>
        <w:jc w:val="center"/>
        <w:tblLook w:val="04A0"/>
      </w:tblPr>
      <w:tblGrid>
        <w:gridCol w:w="1922"/>
        <w:gridCol w:w="850"/>
        <w:gridCol w:w="1370"/>
        <w:gridCol w:w="5716"/>
        <w:gridCol w:w="222"/>
      </w:tblGrid>
      <w:tr w:rsidR="00E31CC9" w:rsidRPr="00EE5926" w:rsidTr="00E31CC9">
        <w:trPr>
          <w:trHeight w:val="315"/>
          <w:jc w:val="center"/>
        </w:trPr>
        <w:tc>
          <w:tcPr>
            <w:tcW w:w="0" w:type="auto"/>
            <w:gridSpan w:val="4"/>
            <w:tcBorders>
              <w:top w:val="nil"/>
              <w:left w:val="nil"/>
              <w:bottom w:val="single" w:sz="4" w:space="0" w:color="auto"/>
              <w:right w:val="nil"/>
            </w:tcBorders>
            <w:shd w:val="clear" w:color="auto" w:fill="auto"/>
            <w:vAlign w:val="bottom"/>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sz w:val="32"/>
                <w:szCs w:val="32"/>
              </w:rPr>
            </w:pPr>
            <w:r w:rsidRPr="00EE5926">
              <w:rPr>
                <w:rFonts w:ascii="Times New Roman" w:eastAsia="Times New Roman" w:hAnsi="Times New Roman" w:cs="Times New Roman"/>
                <w:b/>
                <w:bCs/>
                <w:color w:val="000000"/>
                <w:sz w:val="32"/>
                <w:szCs w:val="32"/>
              </w:rPr>
              <w:lastRenderedPageBreak/>
              <w:t>Table 1.1 Cross-Strait Agreements Since May 2008</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870"/>
          <w:jc w:val="center"/>
        </w:trPr>
        <w:tc>
          <w:tcPr>
            <w:tcW w:w="0" w:type="auto"/>
            <w:tcBorders>
              <w:top w:val="nil"/>
              <w:left w:val="nil"/>
              <w:bottom w:val="double" w:sz="6" w:space="0" w:color="auto"/>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Negotiation Rounds (# of Agreements)</w:t>
            </w:r>
          </w:p>
        </w:tc>
        <w:tc>
          <w:tcPr>
            <w:tcW w:w="0" w:type="auto"/>
            <w:tcBorders>
              <w:top w:val="nil"/>
              <w:left w:val="nil"/>
              <w:bottom w:val="double" w:sz="6" w:space="0" w:color="auto"/>
              <w:right w:val="nil"/>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Date</w:t>
            </w:r>
          </w:p>
        </w:tc>
        <w:tc>
          <w:tcPr>
            <w:tcW w:w="0" w:type="auto"/>
            <w:tcBorders>
              <w:top w:val="nil"/>
              <w:left w:val="nil"/>
              <w:bottom w:val="double" w:sz="6" w:space="0" w:color="auto"/>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Place</w:t>
            </w:r>
          </w:p>
        </w:tc>
        <w:tc>
          <w:tcPr>
            <w:tcW w:w="0" w:type="auto"/>
            <w:tcBorders>
              <w:top w:val="nil"/>
              <w:left w:val="nil"/>
              <w:bottom w:val="double" w:sz="6" w:space="0" w:color="auto"/>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Agreement Contents</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15"/>
          <w:jc w:val="center"/>
        </w:trPr>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Round 1 (2)</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Jun. 8-13 2008</w:t>
            </w:r>
          </w:p>
        </w:tc>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Beijing, China</w:t>
            </w:r>
          </w:p>
        </w:tc>
        <w:tc>
          <w:tcPr>
            <w:tcW w:w="0" w:type="auto"/>
            <w:tcBorders>
              <w:top w:val="nil"/>
              <w:left w:val="nil"/>
              <w:bottom w:val="nil"/>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Agreement on Cross-Strait Tourism of Mainland Residents to Taiwan</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single" w:sz="4" w:space="0" w:color="auto"/>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 xml:space="preserve">Minutes of Talks on Cross-Strait Chartered Flights </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Round 2 (4)</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Nov. 4 2008</w:t>
            </w:r>
          </w:p>
        </w:tc>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Taipei, Taiwan</w:t>
            </w:r>
          </w:p>
        </w:tc>
        <w:tc>
          <w:tcPr>
            <w:tcW w:w="0" w:type="auto"/>
            <w:tcBorders>
              <w:top w:val="nil"/>
              <w:left w:val="nil"/>
              <w:bottom w:val="nil"/>
              <w:right w:val="nil"/>
            </w:tcBorders>
            <w:shd w:val="clear" w:color="auto" w:fill="auto"/>
            <w:vAlign w:val="bottom"/>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Agreement on Cross-Strait Air Transport</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Agreement on Cross-Strait Sea Transport</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Agreement on Cross-Strait Postal Services</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single" w:sz="4" w:space="0" w:color="auto"/>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Agreement on Cross-Strait Food Security</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R</w:t>
            </w:r>
            <w:r>
              <w:rPr>
                <w:rFonts w:ascii="Times New Roman" w:eastAsia="Times New Roman" w:hAnsi="Times New Roman" w:cs="Times New Roman"/>
                <w:b/>
                <w:bCs/>
                <w:color w:val="000000"/>
              </w:rPr>
              <w:t xml:space="preserve">ound 3 (3)            with </w:t>
            </w:r>
            <w:r w:rsidRPr="00EE5926">
              <w:rPr>
                <w:rFonts w:ascii="Times New Roman" w:eastAsia="Times New Roman" w:hAnsi="Times New Roman" w:cs="Times New Roman"/>
                <w:b/>
                <w:bCs/>
                <w:color w:val="000000"/>
              </w:rPr>
              <w:t>1 consensus</w:t>
            </w:r>
          </w:p>
        </w:tc>
        <w:tc>
          <w:tcPr>
            <w:tcW w:w="0" w:type="auto"/>
            <w:vMerge w:val="restart"/>
            <w:tcBorders>
              <w:top w:val="nil"/>
              <w:left w:val="nil"/>
              <w:bottom w:val="single" w:sz="4" w:space="0" w:color="000000"/>
              <w:right w:val="nil"/>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Apr. 26 2009</w:t>
            </w:r>
          </w:p>
        </w:tc>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 xml:space="preserve">Nanjing, China </w:t>
            </w:r>
          </w:p>
        </w:tc>
        <w:tc>
          <w:tcPr>
            <w:tcW w:w="0" w:type="auto"/>
            <w:tcBorders>
              <w:top w:val="nil"/>
              <w:left w:val="nil"/>
              <w:bottom w:val="nil"/>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Cross Strait Financial Cooperation Agreement</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nil"/>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Times New Roman" w:eastAsia="Times New Roman" w:hAnsi="Times New Roman" w:cs="Times New Roman"/>
                <w:color w:val="333333"/>
              </w:rPr>
            </w:pPr>
            <w:r w:rsidRPr="00EE5926">
              <w:rPr>
                <w:rFonts w:ascii="Times New Roman" w:eastAsia="Times New Roman" w:hAnsi="Times New Roman" w:cs="Times New Roman"/>
                <w:color w:val="333333"/>
              </w:rPr>
              <w:t>Supplementary Agreement on Cross-Strait Air Transport</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nil"/>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Agreement on Joint Cross-Strait Crime-fighting and Mutual Judicial Assistance</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nil"/>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single" w:sz="4" w:space="0" w:color="auto"/>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Consensus on Mainland Investment in Taiwan</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600"/>
          <w:jc w:val="center"/>
        </w:trPr>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Round 4 (3)</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Dec. 2</w:t>
            </w:r>
            <w:r>
              <w:rPr>
                <w:rFonts w:ascii="Times New Roman" w:eastAsia="Times New Roman" w:hAnsi="Times New Roman" w:cs="Times New Roman"/>
                <w:color w:val="000000"/>
              </w:rPr>
              <w:t>1-5</w:t>
            </w:r>
            <w:r w:rsidRPr="00EE5926">
              <w:rPr>
                <w:rFonts w:ascii="Times New Roman" w:eastAsia="Times New Roman" w:hAnsi="Times New Roman" w:cs="Times New Roman"/>
                <w:color w:val="000000"/>
              </w:rPr>
              <w:t xml:space="preserve"> 2009</w:t>
            </w:r>
          </w:p>
        </w:tc>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sz w:val="18"/>
                <w:szCs w:val="18"/>
              </w:rPr>
            </w:pPr>
            <w:r w:rsidRPr="00EE5926">
              <w:rPr>
                <w:rFonts w:ascii="Times New Roman" w:eastAsia="Times New Roman" w:hAnsi="Times New Roman" w:cs="Times New Roman"/>
                <w:color w:val="000000"/>
                <w:sz w:val="18"/>
                <w:szCs w:val="18"/>
              </w:rPr>
              <w:t>Taichung, Taiwan</w:t>
            </w:r>
          </w:p>
        </w:tc>
        <w:tc>
          <w:tcPr>
            <w:tcW w:w="0" w:type="auto"/>
            <w:tcBorders>
              <w:top w:val="nil"/>
              <w:left w:val="nil"/>
              <w:bottom w:val="nil"/>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Agreement on Cooperation of Agricultural Product Quarantine and Inspection</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51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sz w:val="20"/>
                <w:szCs w:val="20"/>
              </w:rPr>
            </w:pPr>
            <w:r w:rsidRPr="00EE5926">
              <w:rPr>
                <w:rFonts w:ascii="Times New Roman" w:eastAsia="Times New Roman" w:hAnsi="Times New Roman" w:cs="Times New Roman"/>
                <w:color w:val="000000"/>
                <w:sz w:val="20"/>
                <w:szCs w:val="20"/>
              </w:rPr>
              <w:t>Agreement on Cooperation in Respect of Standards, Metrology, Inspection &amp; Accreditation</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Round 5 (2)</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Jun. 29 2010</w:t>
            </w:r>
          </w:p>
        </w:tc>
        <w:tc>
          <w:tcPr>
            <w:tcW w:w="0" w:type="auto"/>
            <w:vMerge w:val="restart"/>
            <w:tcBorders>
              <w:top w:val="nil"/>
              <w:left w:val="nil"/>
              <w:bottom w:val="single" w:sz="4" w:space="0" w:color="000000"/>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Chongqing, China</w:t>
            </w:r>
          </w:p>
        </w:tc>
        <w:tc>
          <w:tcPr>
            <w:tcW w:w="0" w:type="auto"/>
            <w:tcBorders>
              <w:top w:val="nil"/>
              <w:left w:val="nil"/>
              <w:bottom w:val="nil"/>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sz w:val="20"/>
                <w:szCs w:val="20"/>
              </w:rPr>
            </w:pPr>
            <w:r w:rsidRPr="00EE5926">
              <w:rPr>
                <w:rFonts w:ascii="Times New Roman" w:eastAsia="Times New Roman" w:hAnsi="Times New Roman" w:cs="Times New Roman"/>
                <w:color w:val="000000"/>
                <w:sz w:val="20"/>
                <w:szCs w:val="20"/>
              </w:rPr>
              <w:t>Agreement on Cooperation in Respect of Fishing Crew Affairs</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sz w:val="20"/>
                <w:szCs w:val="20"/>
              </w:rPr>
            </w:pPr>
            <w:r w:rsidRPr="00EE5926">
              <w:rPr>
                <w:rFonts w:ascii="Times New Roman" w:eastAsia="Times New Roman" w:hAnsi="Times New Roman" w:cs="Times New Roman"/>
                <w:color w:val="000000"/>
                <w:sz w:val="20"/>
                <w:szCs w:val="20"/>
              </w:rPr>
              <w:t>Economic Cooperation Framework Agreement (ECFA)</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300"/>
          <w:jc w:val="center"/>
        </w:trPr>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nil"/>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auto"/>
            </w:tcBorders>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rPr>
            </w:pPr>
          </w:p>
        </w:tc>
        <w:tc>
          <w:tcPr>
            <w:tcW w:w="0" w:type="auto"/>
            <w:tcBorders>
              <w:top w:val="nil"/>
              <w:left w:val="nil"/>
              <w:bottom w:val="single" w:sz="4" w:space="0" w:color="auto"/>
              <w:right w:val="nil"/>
            </w:tcBorders>
            <w:shd w:val="clear" w:color="auto" w:fill="auto"/>
            <w:vAlign w:val="center"/>
            <w:hideMark/>
          </w:tcPr>
          <w:p w:rsidR="00E31CC9" w:rsidRPr="00EE5926" w:rsidRDefault="00E31CC9" w:rsidP="00062C57">
            <w:pPr>
              <w:spacing w:after="0" w:line="240" w:lineRule="auto"/>
              <w:ind w:left="-3"/>
              <w:rPr>
                <w:rFonts w:ascii="Times New Roman" w:eastAsia="Times New Roman" w:hAnsi="Times New Roman" w:cs="Times New Roman"/>
                <w:color w:val="000000"/>
                <w:sz w:val="20"/>
                <w:szCs w:val="20"/>
              </w:rPr>
            </w:pPr>
            <w:r w:rsidRPr="00EE5926">
              <w:rPr>
                <w:rFonts w:ascii="Times New Roman" w:eastAsia="Times New Roman" w:hAnsi="Times New Roman" w:cs="Times New Roman"/>
                <w:color w:val="000000"/>
                <w:sz w:val="20"/>
                <w:szCs w:val="20"/>
              </w:rPr>
              <w:t>Cross-Straits Agreement on Intellectual Property Right Protection &amp; Cooperation</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r w:rsidR="00E31CC9" w:rsidRPr="00EE5926" w:rsidTr="00E31CC9">
        <w:trPr>
          <w:trHeight w:val="600"/>
          <w:jc w:val="center"/>
        </w:trPr>
        <w:tc>
          <w:tcPr>
            <w:tcW w:w="0" w:type="auto"/>
            <w:tcBorders>
              <w:top w:val="nil"/>
              <w:left w:val="nil"/>
              <w:bottom w:val="single" w:sz="4" w:space="0" w:color="auto"/>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b/>
                <w:bCs/>
                <w:color w:val="000000"/>
              </w:rPr>
            </w:pPr>
            <w:r w:rsidRPr="00EE5926">
              <w:rPr>
                <w:rFonts w:ascii="Times New Roman" w:eastAsia="Times New Roman" w:hAnsi="Times New Roman" w:cs="Times New Roman"/>
                <w:b/>
                <w:bCs/>
                <w:color w:val="000000"/>
              </w:rPr>
              <w:t>Round 6 (1)</w:t>
            </w:r>
          </w:p>
        </w:tc>
        <w:tc>
          <w:tcPr>
            <w:tcW w:w="0" w:type="auto"/>
            <w:tcBorders>
              <w:top w:val="nil"/>
              <w:left w:val="nil"/>
              <w:bottom w:val="single" w:sz="4" w:space="0" w:color="auto"/>
              <w:right w:val="nil"/>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rPr>
            </w:pPr>
            <w:r w:rsidRPr="00EE5926">
              <w:rPr>
                <w:rFonts w:ascii="Times New Roman" w:eastAsia="Times New Roman" w:hAnsi="Times New Roman" w:cs="Times New Roman"/>
              </w:rPr>
              <w:t>Dec. 20-2 2010</w:t>
            </w:r>
          </w:p>
        </w:tc>
        <w:tc>
          <w:tcPr>
            <w:tcW w:w="0" w:type="auto"/>
            <w:tcBorders>
              <w:top w:val="nil"/>
              <w:left w:val="nil"/>
              <w:bottom w:val="single" w:sz="4" w:space="0" w:color="auto"/>
              <w:right w:val="single" w:sz="4" w:space="0" w:color="auto"/>
            </w:tcBorders>
            <w:shd w:val="clear" w:color="auto" w:fill="auto"/>
            <w:vAlign w:val="center"/>
            <w:hideMark/>
          </w:tcPr>
          <w:p w:rsidR="00E31CC9" w:rsidRPr="00EE5926" w:rsidRDefault="00E31CC9" w:rsidP="00062C57">
            <w:pPr>
              <w:spacing w:after="0" w:line="240" w:lineRule="auto"/>
              <w:ind w:left="-3"/>
              <w:jc w:val="center"/>
              <w:rPr>
                <w:rFonts w:ascii="Times New Roman" w:eastAsia="Times New Roman" w:hAnsi="Times New Roman" w:cs="Times New Roman"/>
                <w:color w:val="000000"/>
              </w:rPr>
            </w:pPr>
            <w:r w:rsidRPr="00EE5926">
              <w:rPr>
                <w:rFonts w:ascii="Times New Roman" w:eastAsia="Times New Roman" w:hAnsi="Times New Roman" w:cs="Times New Roman"/>
                <w:color w:val="000000"/>
              </w:rPr>
              <w:t>Taipei, Taiwan</w:t>
            </w:r>
          </w:p>
        </w:tc>
        <w:tc>
          <w:tcPr>
            <w:tcW w:w="0" w:type="auto"/>
            <w:tcBorders>
              <w:top w:val="nil"/>
              <w:left w:val="nil"/>
              <w:bottom w:val="single" w:sz="4" w:space="0" w:color="auto"/>
              <w:right w:val="nil"/>
            </w:tcBorders>
            <w:shd w:val="clear" w:color="auto" w:fill="auto"/>
            <w:vAlign w:val="bottom"/>
            <w:hideMark/>
          </w:tcPr>
          <w:p w:rsidR="00E31CC9" w:rsidRPr="00EE5926" w:rsidRDefault="00E31CC9" w:rsidP="00062C57">
            <w:pPr>
              <w:spacing w:after="0" w:line="240" w:lineRule="auto"/>
              <w:ind w:left="-3"/>
              <w:rPr>
                <w:rFonts w:ascii="Times New Roman" w:eastAsia="Times New Roman" w:hAnsi="Times New Roman" w:cs="Times New Roman"/>
                <w:color w:val="000000"/>
              </w:rPr>
            </w:pPr>
            <w:r w:rsidRPr="00EE5926">
              <w:rPr>
                <w:rFonts w:ascii="Times New Roman" w:eastAsia="Times New Roman" w:hAnsi="Times New Roman" w:cs="Times New Roman"/>
                <w:color w:val="000000"/>
              </w:rPr>
              <w:t>Medical and Health Cooperation Agreement</w:t>
            </w:r>
          </w:p>
        </w:tc>
        <w:tc>
          <w:tcPr>
            <w:tcW w:w="0" w:type="auto"/>
            <w:tcBorders>
              <w:top w:val="nil"/>
              <w:left w:val="nil"/>
              <w:bottom w:val="nil"/>
              <w:right w:val="nil"/>
            </w:tcBorders>
            <w:shd w:val="clear" w:color="auto" w:fill="auto"/>
            <w:noWrap/>
            <w:vAlign w:val="center"/>
            <w:hideMark/>
          </w:tcPr>
          <w:p w:rsidR="00E31CC9" w:rsidRPr="00EE5926" w:rsidRDefault="00E31CC9" w:rsidP="00062C57">
            <w:pPr>
              <w:spacing w:after="0" w:line="240" w:lineRule="auto"/>
              <w:ind w:left="-3"/>
              <w:rPr>
                <w:rFonts w:ascii="Calibri" w:eastAsia="Times New Roman" w:hAnsi="Calibri" w:cs="Times New Roman"/>
                <w:color w:val="000000"/>
              </w:rPr>
            </w:pPr>
          </w:p>
        </w:tc>
      </w:tr>
    </w:tbl>
    <w:p w:rsidR="00E31CC9" w:rsidRDefault="00E31CC9" w:rsidP="00E31CC9">
      <w:r w:rsidRPr="00EE5926">
        <w:rPr>
          <w:rFonts w:ascii="Times New Roman" w:eastAsia="Times New Roman" w:hAnsi="Times New Roman" w:cs="Times New Roman"/>
          <w:color w:val="000000"/>
        </w:rPr>
        <w:t>Source: The Straits Exchange Foundation</w:t>
      </w:r>
    </w:p>
    <w:p w:rsidR="00A0413E" w:rsidRDefault="00DA63C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page" w:tblpX="1189" w:tblpY="1441"/>
        <w:tblW w:w="11136" w:type="dxa"/>
        <w:tblLook w:val="04A0"/>
      </w:tblPr>
      <w:tblGrid>
        <w:gridCol w:w="4160"/>
        <w:gridCol w:w="1180"/>
        <w:gridCol w:w="1360"/>
        <w:gridCol w:w="1268"/>
        <w:gridCol w:w="1268"/>
        <w:gridCol w:w="940"/>
        <w:gridCol w:w="960"/>
      </w:tblGrid>
      <w:tr w:rsidR="00A0413E" w:rsidRPr="00A0413E" w:rsidTr="009A3519">
        <w:trPr>
          <w:trHeight w:val="405"/>
        </w:trPr>
        <w:tc>
          <w:tcPr>
            <w:tcW w:w="10176" w:type="dxa"/>
            <w:gridSpan w:val="6"/>
            <w:tcBorders>
              <w:top w:val="nil"/>
              <w:left w:val="nil"/>
              <w:bottom w:val="single" w:sz="4" w:space="0" w:color="auto"/>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b/>
                <w:bCs/>
                <w:color w:val="000000"/>
                <w:sz w:val="32"/>
                <w:szCs w:val="32"/>
                <w:lang w:eastAsia="zh-CN"/>
              </w:rPr>
            </w:pPr>
            <w:bookmarkStart w:id="5" w:name="_GoBack"/>
            <w:bookmarkEnd w:id="5"/>
            <w:r w:rsidRPr="00A0413E">
              <w:rPr>
                <w:rFonts w:ascii="Times New Roman" w:eastAsia="Times New Roman" w:hAnsi="Times New Roman" w:cs="Times New Roman"/>
                <w:b/>
                <w:bCs/>
                <w:color w:val="000000"/>
                <w:sz w:val="32"/>
                <w:szCs w:val="32"/>
                <w:lang w:eastAsia="zh-CN"/>
              </w:rPr>
              <w:lastRenderedPageBreak/>
              <w:t>Table 1.2 Taiwanese Views of the Fifth Round Meeting</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870"/>
        </w:trPr>
        <w:tc>
          <w:tcPr>
            <w:tcW w:w="4160" w:type="dxa"/>
            <w:tcBorders>
              <w:top w:val="single" w:sz="4" w:space="0" w:color="auto"/>
              <w:left w:val="nil"/>
              <w:bottom w:val="double" w:sz="6" w:space="0" w:color="auto"/>
              <w:right w:val="single" w:sz="4" w:space="0" w:color="auto"/>
            </w:tcBorders>
            <w:shd w:val="clear" w:color="auto" w:fill="auto"/>
            <w:vAlign w:val="center"/>
            <w:hideMark/>
          </w:tcPr>
          <w:p w:rsidR="00A0413E" w:rsidRPr="00A0413E" w:rsidRDefault="00A0413E" w:rsidP="009A3519">
            <w:pPr>
              <w:spacing w:after="0" w:line="240" w:lineRule="auto"/>
              <w:rPr>
                <w:rFonts w:ascii="Times New Roman" w:eastAsia="Times New Roman" w:hAnsi="Times New Roman" w:cs="Times New Roman"/>
                <w:b/>
                <w:bCs/>
                <w:color w:val="000000"/>
                <w:lang w:eastAsia="zh-CN"/>
              </w:rPr>
            </w:pPr>
            <w:r w:rsidRPr="00A0413E">
              <w:rPr>
                <w:rFonts w:ascii="Times New Roman" w:eastAsia="Times New Roman" w:hAnsi="Times New Roman" w:cs="Times New Roman"/>
                <w:b/>
                <w:bCs/>
                <w:color w:val="000000"/>
                <w:lang w:eastAsia="zh-CN"/>
              </w:rPr>
              <w:t>Are You Satisfied With These Elements of the ECFA?</w:t>
            </w:r>
          </w:p>
        </w:tc>
        <w:tc>
          <w:tcPr>
            <w:tcW w:w="1180" w:type="dxa"/>
            <w:tcBorders>
              <w:top w:val="single" w:sz="4" w:space="0" w:color="auto"/>
              <w:left w:val="nil"/>
              <w:bottom w:val="double" w:sz="6" w:space="0" w:color="auto"/>
              <w:right w:val="nil"/>
            </w:tcBorders>
            <w:shd w:val="clear" w:color="auto" w:fill="auto"/>
            <w:vAlign w:val="center"/>
            <w:hideMark/>
          </w:tcPr>
          <w:p w:rsidR="00A0413E" w:rsidRPr="00A0413E" w:rsidRDefault="00A0413E" w:rsidP="009A3519">
            <w:pPr>
              <w:spacing w:after="0" w:line="240" w:lineRule="auto"/>
              <w:rPr>
                <w:rFonts w:ascii="Times New Roman" w:eastAsia="Times New Roman" w:hAnsi="Times New Roman" w:cs="Times New Roman"/>
                <w:b/>
                <w:bCs/>
                <w:color w:val="000000"/>
                <w:lang w:eastAsia="zh-CN"/>
              </w:rPr>
            </w:pPr>
            <w:r w:rsidRPr="00A0413E">
              <w:rPr>
                <w:rFonts w:ascii="Times New Roman" w:eastAsia="Times New Roman" w:hAnsi="Times New Roman" w:cs="Times New Roman"/>
                <w:b/>
                <w:bCs/>
                <w:color w:val="000000"/>
                <w:lang w:eastAsia="zh-CN"/>
              </w:rPr>
              <w:t>Very Satisfied</w:t>
            </w:r>
          </w:p>
        </w:tc>
        <w:tc>
          <w:tcPr>
            <w:tcW w:w="1360" w:type="dxa"/>
            <w:tcBorders>
              <w:top w:val="single" w:sz="4" w:space="0" w:color="auto"/>
              <w:left w:val="nil"/>
              <w:bottom w:val="double" w:sz="6" w:space="0" w:color="auto"/>
              <w:right w:val="single" w:sz="4" w:space="0" w:color="auto"/>
            </w:tcBorders>
            <w:shd w:val="clear" w:color="auto" w:fill="auto"/>
            <w:vAlign w:val="center"/>
            <w:hideMark/>
          </w:tcPr>
          <w:p w:rsidR="00A0413E" w:rsidRPr="00A0413E" w:rsidRDefault="00A0413E" w:rsidP="009A3519">
            <w:pPr>
              <w:spacing w:after="0" w:line="240" w:lineRule="auto"/>
              <w:rPr>
                <w:rFonts w:ascii="Times New Roman" w:eastAsia="Times New Roman" w:hAnsi="Times New Roman" w:cs="Times New Roman"/>
                <w:b/>
                <w:bCs/>
                <w:color w:val="000000"/>
                <w:lang w:eastAsia="zh-CN"/>
              </w:rPr>
            </w:pPr>
            <w:r w:rsidRPr="00A0413E">
              <w:rPr>
                <w:rFonts w:ascii="Times New Roman" w:eastAsia="Times New Roman" w:hAnsi="Times New Roman" w:cs="Times New Roman"/>
                <w:b/>
                <w:bCs/>
                <w:color w:val="000000"/>
                <w:lang w:eastAsia="zh-CN"/>
              </w:rPr>
              <w:t>Somewhat Satisfied</w:t>
            </w:r>
          </w:p>
        </w:tc>
        <w:tc>
          <w:tcPr>
            <w:tcW w:w="1268" w:type="dxa"/>
            <w:tcBorders>
              <w:top w:val="single" w:sz="4" w:space="0" w:color="auto"/>
              <w:left w:val="nil"/>
              <w:bottom w:val="double" w:sz="6" w:space="0" w:color="auto"/>
              <w:right w:val="nil"/>
            </w:tcBorders>
            <w:shd w:val="clear" w:color="auto" w:fill="auto"/>
            <w:vAlign w:val="center"/>
            <w:hideMark/>
          </w:tcPr>
          <w:p w:rsidR="00A0413E" w:rsidRPr="00A0413E" w:rsidRDefault="00A0413E" w:rsidP="009A3519">
            <w:pPr>
              <w:spacing w:after="0" w:line="240" w:lineRule="auto"/>
              <w:rPr>
                <w:rFonts w:ascii="Times New Roman" w:eastAsia="Times New Roman" w:hAnsi="Times New Roman" w:cs="Times New Roman"/>
                <w:b/>
                <w:bCs/>
                <w:color w:val="000000"/>
                <w:lang w:eastAsia="zh-CN"/>
              </w:rPr>
            </w:pPr>
            <w:r w:rsidRPr="00A0413E">
              <w:rPr>
                <w:rFonts w:ascii="Times New Roman" w:eastAsia="Times New Roman" w:hAnsi="Times New Roman" w:cs="Times New Roman"/>
                <w:b/>
                <w:bCs/>
                <w:color w:val="000000"/>
                <w:lang w:eastAsia="zh-CN"/>
              </w:rPr>
              <w:t>Slightly Unsatisfied</w:t>
            </w:r>
          </w:p>
        </w:tc>
        <w:tc>
          <w:tcPr>
            <w:tcW w:w="1268" w:type="dxa"/>
            <w:tcBorders>
              <w:top w:val="single" w:sz="4" w:space="0" w:color="auto"/>
              <w:left w:val="nil"/>
              <w:bottom w:val="double" w:sz="6" w:space="0" w:color="auto"/>
              <w:right w:val="single" w:sz="4" w:space="0" w:color="auto"/>
            </w:tcBorders>
            <w:shd w:val="clear" w:color="auto" w:fill="auto"/>
            <w:vAlign w:val="center"/>
            <w:hideMark/>
          </w:tcPr>
          <w:p w:rsidR="00A0413E" w:rsidRPr="00A0413E" w:rsidRDefault="00A0413E" w:rsidP="009A3519">
            <w:pPr>
              <w:spacing w:after="0" w:line="240" w:lineRule="auto"/>
              <w:rPr>
                <w:rFonts w:ascii="Times New Roman" w:eastAsia="Times New Roman" w:hAnsi="Times New Roman" w:cs="Times New Roman"/>
                <w:b/>
                <w:bCs/>
                <w:color w:val="000000"/>
                <w:lang w:eastAsia="zh-CN"/>
              </w:rPr>
            </w:pPr>
            <w:r w:rsidRPr="00A0413E">
              <w:rPr>
                <w:rFonts w:ascii="Times New Roman" w:eastAsia="Times New Roman" w:hAnsi="Times New Roman" w:cs="Times New Roman"/>
                <w:b/>
                <w:bCs/>
                <w:color w:val="000000"/>
                <w:lang w:eastAsia="zh-CN"/>
              </w:rPr>
              <w:t>Very Unsatisfied</w:t>
            </w:r>
          </w:p>
        </w:tc>
        <w:tc>
          <w:tcPr>
            <w:tcW w:w="940" w:type="dxa"/>
            <w:tcBorders>
              <w:top w:val="single" w:sz="4" w:space="0" w:color="auto"/>
              <w:left w:val="nil"/>
              <w:bottom w:val="double" w:sz="6" w:space="0" w:color="auto"/>
              <w:right w:val="nil"/>
            </w:tcBorders>
            <w:shd w:val="clear" w:color="auto" w:fill="auto"/>
            <w:vAlign w:val="center"/>
            <w:hideMark/>
          </w:tcPr>
          <w:p w:rsidR="00A0413E" w:rsidRPr="00A0413E" w:rsidRDefault="0081502D" w:rsidP="009A3519">
            <w:pPr>
              <w:spacing w:after="0" w:line="240" w:lineRule="auto"/>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Don't K</w:t>
            </w:r>
            <w:r w:rsidR="00A0413E" w:rsidRPr="00A0413E">
              <w:rPr>
                <w:rFonts w:ascii="Times New Roman" w:eastAsia="Times New Roman" w:hAnsi="Times New Roman" w:cs="Times New Roman"/>
                <w:b/>
                <w:bCs/>
                <w:color w:val="000000"/>
                <w:lang w:eastAsia="zh-CN"/>
              </w:rPr>
              <w:t>now</w:t>
            </w:r>
          </w:p>
        </w:tc>
        <w:tc>
          <w:tcPr>
            <w:tcW w:w="960" w:type="dxa"/>
            <w:tcBorders>
              <w:top w:val="nil"/>
              <w:left w:val="nil"/>
              <w:bottom w:val="nil"/>
              <w:right w:val="nil"/>
            </w:tcBorders>
            <w:shd w:val="clear" w:color="auto" w:fill="auto"/>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15"/>
        </w:trPr>
        <w:tc>
          <w:tcPr>
            <w:tcW w:w="41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xml:space="preserve">1. Zero or Reduced Tariff Rates </w:t>
            </w:r>
          </w:p>
        </w:tc>
        <w:tc>
          <w:tcPr>
            <w:tcW w:w="118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14.2</w:t>
            </w:r>
          </w:p>
        </w:tc>
        <w:tc>
          <w:tcPr>
            <w:tcW w:w="13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40.6</w:t>
            </w:r>
          </w:p>
        </w:tc>
        <w:tc>
          <w:tcPr>
            <w:tcW w:w="1268"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11</w:t>
            </w:r>
          </w:p>
        </w:tc>
        <w:tc>
          <w:tcPr>
            <w:tcW w:w="1268"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13.8</w:t>
            </w:r>
          </w:p>
        </w:tc>
        <w:tc>
          <w:tcPr>
            <w:tcW w:w="94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20.4</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single" w:sz="4" w:space="0" w:color="auto"/>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2540"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54.8</w:t>
            </w:r>
          </w:p>
        </w:tc>
        <w:tc>
          <w:tcPr>
            <w:tcW w:w="2536"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24.8</w:t>
            </w:r>
          </w:p>
        </w:tc>
        <w:tc>
          <w:tcPr>
            <w:tcW w:w="940" w:type="dxa"/>
            <w:tcBorders>
              <w:top w:val="nil"/>
              <w:left w:val="nil"/>
              <w:bottom w:val="single" w:sz="4" w:space="0" w:color="auto"/>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xml:space="preserve">2. 18 Agricultural &amp; Fishery Products </w:t>
            </w:r>
          </w:p>
        </w:tc>
        <w:tc>
          <w:tcPr>
            <w:tcW w:w="118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19</w:t>
            </w:r>
          </w:p>
        </w:tc>
        <w:tc>
          <w:tcPr>
            <w:tcW w:w="13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44.6</w:t>
            </w:r>
          </w:p>
        </w:tc>
        <w:tc>
          <w:tcPr>
            <w:tcW w:w="1268"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12.2</w:t>
            </w:r>
          </w:p>
        </w:tc>
        <w:tc>
          <w:tcPr>
            <w:tcW w:w="1268"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14.6</w:t>
            </w:r>
          </w:p>
        </w:tc>
        <w:tc>
          <w:tcPr>
            <w:tcW w:w="94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9.5</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single" w:sz="4" w:space="0" w:color="auto"/>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xml:space="preserve">    Zero Tariff</w:t>
            </w:r>
          </w:p>
        </w:tc>
        <w:tc>
          <w:tcPr>
            <w:tcW w:w="2540"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63.6</w:t>
            </w:r>
          </w:p>
        </w:tc>
        <w:tc>
          <w:tcPr>
            <w:tcW w:w="2536"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26.8</w:t>
            </w:r>
          </w:p>
        </w:tc>
        <w:tc>
          <w:tcPr>
            <w:tcW w:w="940" w:type="dxa"/>
            <w:tcBorders>
              <w:top w:val="nil"/>
              <w:left w:val="nil"/>
              <w:bottom w:val="single" w:sz="4" w:space="0" w:color="auto"/>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u w:val="single"/>
                <w:lang w:eastAsia="zh-CN"/>
              </w:rPr>
            </w:pPr>
            <w:r w:rsidRPr="00A0413E">
              <w:rPr>
                <w:rFonts w:ascii="Times New Roman" w:eastAsia="Times New Roman" w:hAnsi="Times New Roman" w:cs="Times New Roman"/>
                <w:color w:val="000000"/>
                <w:u w:val="single"/>
                <w:lang w:eastAsia="zh-CN"/>
              </w:rPr>
              <w:t> </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3. ECFA's Overall Negotiation Results</w:t>
            </w:r>
          </w:p>
        </w:tc>
        <w:tc>
          <w:tcPr>
            <w:tcW w:w="118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15.5</w:t>
            </w:r>
          </w:p>
        </w:tc>
        <w:tc>
          <w:tcPr>
            <w:tcW w:w="13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45.6</w:t>
            </w:r>
          </w:p>
        </w:tc>
        <w:tc>
          <w:tcPr>
            <w:tcW w:w="1268"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12.9</w:t>
            </w:r>
          </w:p>
        </w:tc>
        <w:tc>
          <w:tcPr>
            <w:tcW w:w="1268"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17.1</w:t>
            </w:r>
          </w:p>
        </w:tc>
        <w:tc>
          <w:tcPr>
            <w:tcW w:w="94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8.9</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single" w:sz="4" w:space="0" w:color="auto"/>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2540"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61.1</w:t>
            </w:r>
          </w:p>
        </w:tc>
        <w:tc>
          <w:tcPr>
            <w:tcW w:w="2536"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30</w:t>
            </w:r>
          </w:p>
        </w:tc>
        <w:tc>
          <w:tcPr>
            <w:tcW w:w="940" w:type="dxa"/>
            <w:tcBorders>
              <w:top w:val="nil"/>
              <w:left w:val="nil"/>
              <w:bottom w:val="single" w:sz="4" w:space="0" w:color="auto"/>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nil"/>
              <w:right w:val="single" w:sz="4" w:space="0" w:color="auto"/>
            </w:tcBorders>
            <w:shd w:val="clear" w:color="auto" w:fill="auto"/>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xml:space="preserve">4. Agreement on Intellectual Property  </w:t>
            </w:r>
          </w:p>
        </w:tc>
        <w:tc>
          <w:tcPr>
            <w:tcW w:w="118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29.8</w:t>
            </w:r>
          </w:p>
        </w:tc>
        <w:tc>
          <w:tcPr>
            <w:tcW w:w="13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43.3</w:t>
            </w:r>
          </w:p>
        </w:tc>
        <w:tc>
          <w:tcPr>
            <w:tcW w:w="1268"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7.5</w:t>
            </w:r>
          </w:p>
        </w:tc>
        <w:tc>
          <w:tcPr>
            <w:tcW w:w="1268"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9.9</w:t>
            </w:r>
          </w:p>
        </w:tc>
        <w:tc>
          <w:tcPr>
            <w:tcW w:w="94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9.5</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single" w:sz="4" w:space="0" w:color="auto"/>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xml:space="preserve">    Rights &amp; Cooperation</w:t>
            </w:r>
          </w:p>
        </w:tc>
        <w:tc>
          <w:tcPr>
            <w:tcW w:w="2540"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73.1</w:t>
            </w:r>
          </w:p>
        </w:tc>
        <w:tc>
          <w:tcPr>
            <w:tcW w:w="2536"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17.4</w:t>
            </w:r>
          </w:p>
        </w:tc>
        <w:tc>
          <w:tcPr>
            <w:tcW w:w="940" w:type="dxa"/>
            <w:tcBorders>
              <w:top w:val="nil"/>
              <w:left w:val="nil"/>
              <w:bottom w:val="single" w:sz="4" w:space="0" w:color="auto"/>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xml:space="preserve">5. Institutionalized Negotiations </w:t>
            </w:r>
          </w:p>
        </w:tc>
        <w:tc>
          <w:tcPr>
            <w:tcW w:w="118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39.6</w:t>
            </w:r>
          </w:p>
        </w:tc>
        <w:tc>
          <w:tcPr>
            <w:tcW w:w="13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39.7</w:t>
            </w:r>
          </w:p>
        </w:tc>
        <w:tc>
          <w:tcPr>
            <w:tcW w:w="1268"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6.5</w:t>
            </w:r>
          </w:p>
        </w:tc>
        <w:tc>
          <w:tcPr>
            <w:tcW w:w="1268"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9.4</w:t>
            </w:r>
          </w:p>
        </w:tc>
        <w:tc>
          <w:tcPr>
            <w:tcW w:w="94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4.8</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single" w:sz="4" w:space="0" w:color="auto"/>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2540"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79.3</w:t>
            </w:r>
          </w:p>
        </w:tc>
        <w:tc>
          <w:tcPr>
            <w:tcW w:w="2536"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15.9</w:t>
            </w:r>
          </w:p>
        </w:tc>
        <w:tc>
          <w:tcPr>
            <w:tcW w:w="940" w:type="dxa"/>
            <w:tcBorders>
              <w:top w:val="nil"/>
              <w:left w:val="nil"/>
              <w:bottom w:val="single" w:sz="4" w:space="0" w:color="auto"/>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6.  Investment Protection Negotiation</w:t>
            </w:r>
          </w:p>
        </w:tc>
        <w:tc>
          <w:tcPr>
            <w:tcW w:w="118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37.3</w:t>
            </w:r>
          </w:p>
        </w:tc>
        <w:tc>
          <w:tcPr>
            <w:tcW w:w="1360"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33.7</w:t>
            </w:r>
          </w:p>
        </w:tc>
        <w:tc>
          <w:tcPr>
            <w:tcW w:w="1268"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8.5</w:t>
            </w:r>
          </w:p>
        </w:tc>
        <w:tc>
          <w:tcPr>
            <w:tcW w:w="1268" w:type="dxa"/>
            <w:tcBorders>
              <w:top w:val="nil"/>
              <w:left w:val="nil"/>
              <w:bottom w:val="nil"/>
              <w:right w:val="single" w:sz="4" w:space="0" w:color="auto"/>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13.9</w:t>
            </w:r>
          </w:p>
        </w:tc>
        <w:tc>
          <w:tcPr>
            <w:tcW w:w="94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6.6</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4160" w:type="dxa"/>
            <w:tcBorders>
              <w:top w:val="nil"/>
              <w:left w:val="nil"/>
              <w:bottom w:val="single" w:sz="4" w:space="0" w:color="auto"/>
              <w:right w:val="single" w:sz="4" w:space="0" w:color="auto"/>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2540"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71</w:t>
            </w:r>
          </w:p>
        </w:tc>
        <w:tc>
          <w:tcPr>
            <w:tcW w:w="2536" w:type="dxa"/>
            <w:gridSpan w:val="2"/>
            <w:tcBorders>
              <w:top w:val="nil"/>
              <w:left w:val="nil"/>
              <w:bottom w:val="single" w:sz="4" w:space="0" w:color="auto"/>
              <w:right w:val="single" w:sz="4" w:space="0" w:color="000000"/>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22.4</w:t>
            </w:r>
          </w:p>
        </w:tc>
        <w:tc>
          <w:tcPr>
            <w:tcW w:w="940" w:type="dxa"/>
            <w:tcBorders>
              <w:top w:val="nil"/>
              <w:left w:val="nil"/>
              <w:bottom w:val="single" w:sz="4" w:space="0" w:color="auto"/>
              <w:right w:val="nil"/>
            </w:tcBorders>
            <w:shd w:val="clear" w:color="auto" w:fill="auto"/>
            <w:noWrap/>
            <w:vAlign w:val="center"/>
            <w:hideMark/>
          </w:tcPr>
          <w:p w:rsidR="00A0413E" w:rsidRPr="00A0413E" w:rsidRDefault="00A0413E" w:rsidP="009A3519">
            <w:pPr>
              <w:spacing w:after="0" w:line="240" w:lineRule="auto"/>
              <w:jc w:val="center"/>
              <w:rPr>
                <w:rFonts w:ascii="Times New Roman" w:eastAsia="Times New Roman" w:hAnsi="Times New Roman" w:cs="Times New Roman"/>
                <w:color w:val="000000"/>
                <w:lang w:eastAsia="zh-CN"/>
              </w:rPr>
            </w:pPr>
            <w:r w:rsidRPr="00A0413E">
              <w:rPr>
                <w:rFonts w:ascii="Times New Roman" w:eastAsia="Times New Roman" w:hAnsi="Times New Roman" w:cs="Times New Roman"/>
                <w:color w:val="000000"/>
                <w:lang w:eastAsia="zh-CN"/>
              </w:rPr>
              <w:t> </w:t>
            </w: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9236" w:type="dxa"/>
            <w:gridSpan w:val="5"/>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i/>
                <w:color w:val="000000"/>
                <w:lang w:eastAsia="zh-CN"/>
              </w:rPr>
              <w:t>Notes</w:t>
            </w:r>
            <w:r w:rsidRPr="00A0413E">
              <w:rPr>
                <w:rFonts w:ascii="Times New Roman" w:eastAsia="Times New Roman" w:hAnsi="Times New Roman" w:cs="Times New Roman"/>
                <w:color w:val="000000"/>
                <w:lang w:eastAsia="zh-CN"/>
              </w:rPr>
              <w:t>: Survey Time: July 2-4, 2010; Sample: 1114; Sponsored by Taiwan’s Mainland Affairs Council</w:t>
            </w:r>
          </w:p>
        </w:tc>
        <w:tc>
          <w:tcPr>
            <w:tcW w:w="94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c>
          <w:tcPr>
            <w:tcW w:w="960" w:type="dxa"/>
            <w:tcBorders>
              <w:top w:val="nil"/>
              <w:left w:val="nil"/>
              <w:bottom w:val="nil"/>
              <w:right w:val="nil"/>
            </w:tcBorders>
            <w:shd w:val="clear" w:color="auto" w:fill="auto"/>
            <w:noWrap/>
            <w:vAlign w:val="center"/>
            <w:hideMark/>
          </w:tcPr>
          <w:p w:rsidR="00A0413E" w:rsidRPr="00A0413E" w:rsidRDefault="00A0413E" w:rsidP="009A3519">
            <w:pPr>
              <w:spacing w:after="0" w:line="240" w:lineRule="auto"/>
              <w:rPr>
                <w:rFonts w:ascii="Calibri" w:eastAsia="Times New Roman" w:hAnsi="Calibri" w:cs="Times New Roman"/>
                <w:color w:val="000000"/>
                <w:lang w:eastAsia="zh-CN"/>
              </w:rPr>
            </w:pPr>
          </w:p>
        </w:tc>
      </w:tr>
      <w:tr w:rsidR="00A0413E" w:rsidRPr="00A0413E" w:rsidTr="009A3519">
        <w:trPr>
          <w:trHeight w:val="300"/>
        </w:trPr>
        <w:tc>
          <w:tcPr>
            <w:tcW w:w="11136" w:type="dxa"/>
            <w:gridSpan w:val="7"/>
            <w:tcBorders>
              <w:top w:val="nil"/>
              <w:left w:val="nil"/>
              <w:bottom w:val="nil"/>
              <w:right w:val="nil"/>
            </w:tcBorders>
            <w:shd w:val="clear" w:color="auto" w:fill="auto"/>
            <w:noWrap/>
            <w:vAlign w:val="center"/>
            <w:hideMark/>
          </w:tcPr>
          <w:p w:rsidR="00A0413E" w:rsidRDefault="00A0413E" w:rsidP="009A3519">
            <w:pPr>
              <w:spacing w:after="0" w:line="240" w:lineRule="auto"/>
              <w:rPr>
                <w:rFonts w:ascii="Times New Roman" w:eastAsia="Times New Roman" w:hAnsi="Times New Roman" w:cs="Times New Roman"/>
                <w:color w:val="000000"/>
                <w:lang w:eastAsia="zh-CN"/>
              </w:rPr>
            </w:pPr>
            <w:r w:rsidRPr="00A0413E">
              <w:rPr>
                <w:rFonts w:ascii="Times New Roman" w:eastAsia="Times New Roman" w:hAnsi="Times New Roman" w:cs="Times New Roman"/>
                <w:i/>
                <w:color w:val="000000"/>
                <w:lang w:eastAsia="zh-CN"/>
              </w:rPr>
              <w:t>Source</w:t>
            </w:r>
            <w:r w:rsidRPr="00A0413E">
              <w:rPr>
                <w:rFonts w:ascii="Times New Roman" w:eastAsia="Times New Roman" w:hAnsi="Times New Roman" w:cs="Times New Roman"/>
                <w:color w:val="000000"/>
                <w:lang w:eastAsia="zh-CN"/>
              </w:rPr>
              <w:t>: "</w:t>
            </w:r>
            <w:r w:rsidRPr="00A0413E">
              <w:rPr>
                <w:rFonts w:ascii="SimSun" w:eastAsia="SimSun" w:hAnsi="SimSun" w:cs="SimSun"/>
                <w:color w:val="000000"/>
                <w:lang w:eastAsia="zh-CN"/>
              </w:rPr>
              <w:t>民眾對第五次『江陳會談』之看法」民意調查</w:t>
            </w:r>
            <w:r w:rsidRPr="00A0413E">
              <w:rPr>
                <w:rFonts w:ascii="Times New Roman" w:eastAsia="Times New Roman" w:hAnsi="Times New Roman" w:cs="Times New Roman"/>
                <w:color w:val="000000"/>
                <w:lang w:eastAsia="zh-CN"/>
              </w:rPr>
              <w:t xml:space="preserve">"  </w:t>
            </w:r>
          </w:p>
          <w:p w:rsidR="00A0413E" w:rsidRPr="00A0413E" w:rsidRDefault="00C32227" w:rsidP="009A3519">
            <w:pPr>
              <w:spacing w:after="0" w:line="240" w:lineRule="auto"/>
              <w:rPr>
                <w:rFonts w:ascii="Times New Roman" w:eastAsia="Times New Roman" w:hAnsi="Times New Roman" w:cs="Times New Roman"/>
                <w:color w:val="000000"/>
                <w:lang w:eastAsia="zh-CN"/>
              </w:rPr>
            </w:pPr>
            <w:hyperlink r:id="rId8" w:history="1">
              <w:r w:rsidR="00A0413E" w:rsidRPr="005F5AAF">
                <w:rPr>
                  <w:rStyle w:val="Hyperlink"/>
                  <w:rFonts w:ascii="Times New Roman" w:eastAsia="Times New Roman" w:hAnsi="Times New Roman" w:cs="Times New Roman"/>
                  <w:lang w:eastAsia="zh-CN"/>
                </w:rPr>
                <w:t>http://www.mac.gov.tw/public/Attachment/07621452091.pdf</w:t>
              </w:r>
            </w:hyperlink>
            <w:r w:rsidR="00A0413E">
              <w:rPr>
                <w:rFonts w:ascii="Times New Roman" w:eastAsia="Times New Roman" w:hAnsi="Times New Roman" w:cs="Times New Roman"/>
                <w:color w:val="000000"/>
                <w:lang w:eastAsia="zh-CN"/>
              </w:rPr>
              <w:t xml:space="preserve"> </w:t>
            </w:r>
          </w:p>
        </w:tc>
      </w:tr>
    </w:tbl>
    <w:p w:rsidR="00696FB1" w:rsidRDefault="00696FB1">
      <w:pPr>
        <w:rPr>
          <w:rFonts w:ascii="Times New Roman" w:hAnsi="Times New Roman" w:cs="Times New Roman"/>
          <w:sz w:val="24"/>
          <w:szCs w:val="24"/>
        </w:rPr>
      </w:pPr>
    </w:p>
    <w:p w:rsidR="00696FB1" w:rsidRDefault="00696FB1">
      <w:pPr>
        <w:rPr>
          <w:rFonts w:ascii="Times New Roman" w:hAnsi="Times New Roman" w:cs="Times New Roman"/>
          <w:sz w:val="24"/>
          <w:szCs w:val="24"/>
        </w:rPr>
      </w:pPr>
      <w:r>
        <w:rPr>
          <w:rFonts w:ascii="Times New Roman" w:hAnsi="Times New Roman" w:cs="Times New Roman"/>
          <w:sz w:val="24"/>
          <w:szCs w:val="24"/>
        </w:rPr>
        <w:br w:type="page"/>
      </w:r>
    </w:p>
    <w:p w:rsidR="00A0413E" w:rsidRDefault="00A0413E">
      <w:pPr>
        <w:rPr>
          <w:rFonts w:ascii="Times New Roman" w:hAnsi="Times New Roman" w:cs="Times New Roman"/>
          <w:sz w:val="24"/>
          <w:szCs w:val="24"/>
        </w:rPr>
      </w:pPr>
    </w:p>
    <w:tbl>
      <w:tblPr>
        <w:tblW w:w="11013" w:type="dxa"/>
        <w:tblInd w:w="97" w:type="dxa"/>
        <w:tblLook w:val="04A0"/>
      </w:tblPr>
      <w:tblGrid>
        <w:gridCol w:w="5951"/>
        <w:gridCol w:w="1731"/>
        <w:gridCol w:w="711"/>
        <w:gridCol w:w="1545"/>
        <w:gridCol w:w="1075"/>
      </w:tblGrid>
      <w:tr w:rsidR="00696FB1" w:rsidRPr="00696FB1" w:rsidTr="007717F1">
        <w:trPr>
          <w:trHeight w:val="405"/>
        </w:trPr>
        <w:tc>
          <w:tcPr>
            <w:tcW w:w="9938" w:type="dxa"/>
            <w:gridSpan w:val="4"/>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b/>
                <w:bCs/>
                <w:color w:val="000000"/>
                <w:sz w:val="32"/>
                <w:szCs w:val="32"/>
                <w:lang w:eastAsia="zh-CN"/>
              </w:rPr>
            </w:pPr>
            <w:r w:rsidRPr="00696FB1">
              <w:rPr>
                <w:rFonts w:ascii="Times New Roman" w:eastAsia="Times New Roman" w:hAnsi="Times New Roman" w:cs="Times New Roman"/>
                <w:b/>
                <w:bCs/>
                <w:color w:val="000000"/>
                <w:sz w:val="32"/>
                <w:szCs w:val="32"/>
                <w:lang w:eastAsia="zh-CN"/>
              </w:rPr>
              <w:t>Table 1.3 Taiwanese Views of the Fifth Round Meeting</w:t>
            </w: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Calibri" w:eastAsia="Times New Roman" w:hAnsi="Calibri" w:cs="Times New Roman"/>
                <w:color w:val="000000"/>
                <w:lang w:eastAsia="zh-CN"/>
              </w:rPr>
            </w:pPr>
          </w:p>
        </w:tc>
      </w:tr>
      <w:tr w:rsidR="00696FB1" w:rsidRPr="00696FB1" w:rsidTr="003C5F14">
        <w:trPr>
          <w:trHeight w:val="315"/>
        </w:trPr>
        <w:tc>
          <w:tcPr>
            <w:tcW w:w="5951" w:type="dxa"/>
            <w:tcBorders>
              <w:top w:val="single" w:sz="4" w:space="0" w:color="auto"/>
              <w:left w:val="nil"/>
              <w:bottom w:val="double" w:sz="6" w:space="0" w:color="auto"/>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b/>
                <w:bCs/>
                <w:color w:val="000000"/>
                <w:lang w:eastAsia="zh-CN"/>
              </w:rPr>
            </w:pPr>
            <w:r w:rsidRPr="00696FB1">
              <w:rPr>
                <w:rFonts w:ascii="Times New Roman" w:eastAsia="Times New Roman" w:hAnsi="Times New Roman" w:cs="Times New Roman"/>
                <w:b/>
                <w:bCs/>
                <w:color w:val="000000"/>
                <w:lang w:eastAsia="zh-CN"/>
              </w:rPr>
              <w:t>Questions</w:t>
            </w:r>
          </w:p>
        </w:tc>
        <w:tc>
          <w:tcPr>
            <w:tcW w:w="1731" w:type="dxa"/>
            <w:tcBorders>
              <w:top w:val="single" w:sz="4" w:space="0" w:color="auto"/>
              <w:left w:val="nil"/>
              <w:bottom w:val="double" w:sz="6" w:space="0" w:color="auto"/>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b/>
                <w:bCs/>
                <w:color w:val="000000"/>
                <w:lang w:eastAsia="zh-CN"/>
              </w:rPr>
            </w:pPr>
            <w:r w:rsidRPr="00696FB1">
              <w:rPr>
                <w:rFonts w:ascii="Times New Roman" w:eastAsia="Times New Roman" w:hAnsi="Times New Roman" w:cs="Times New Roman"/>
                <w:b/>
                <w:bCs/>
                <w:color w:val="000000"/>
                <w:lang w:eastAsia="zh-CN"/>
              </w:rPr>
              <w:t>Yes</w:t>
            </w:r>
          </w:p>
        </w:tc>
        <w:tc>
          <w:tcPr>
            <w:tcW w:w="711" w:type="dxa"/>
            <w:tcBorders>
              <w:top w:val="single" w:sz="4" w:space="0" w:color="auto"/>
              <w:left w:val="nil"/>
              <w:bottom w:val="double" w:sz="6" w:space="0" w:color="auto"/>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b/>
                <w:bCs/>
                <w:color w:val="000000"/>
                <w:lang w:eastAsia="zh-CN"/>
              </w:rPr>
            </w:pPr>
            <w:r w:rsidRPr="00696FB1">
              <w:rPr>
                <w:rFonts w:ascii="Times New Roman" w:eastAsia="Times New Roman" w:hAnsi="Times New Roman" w:cs="Times New Roman"/>
                <w:b/>
                <w:bCs/>
                <w:color w:val="000000"/>
                <w:lang w:eastAsia="zh-CN"/>
              </w:rPr>
              <w:t>No</w:t>
            </w:r>
          </w:p>
        </w:tc>
        <w:tc>
          <w:tcPr>
            <w:tcW w:w="1545" w:type="dxa"/>
            <w:tcBorders>
              <w:top w:val="single" w:sz="4" w:space="0" w:color="auto"/>
              <w:left w:val="nil"/>
              <w:bottom w:val="double" w:sz="6" w:space="0" w:color="auto"/>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b/>
                <w:bCs/>
                <w:color w:val="000000"/>
                <w:lang w:eastAsia="zh-CN"/>
              </w:rPr>
            </w:pPr>
            <w:r w:rsidRPr="00696FB1">
              <w:rPr>
                <w:rFonts w:ascii="Times New Roman" w:eastAsia="Times New Roman" w:hAnsi="Times New Roman" w:cs="Times New Roman"/>
                <w:b/>
                <w:bCs/>
                <w:color w:val="000000"/>
                <w:lang w:eastAsia="zh-CN"/>
              </w:rPr>
              <w:t>Don't Know</w:t>
            </w: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Calibri" w:eastAsia="Times New Roman" w:hAnsi="Calibri" w:cs="Times New Roman"/>
                <w:b/>
                <w:bCs/>
                <w:color w:val="000000"/>
                <w:lang w:eastAsia="zh-CN"/>
              </w:rPr>
            </w:pPr>
          </w:p>
        </w:tc>
      </w:tr>
      <w:tr w:rsidR="00696FB1" w:rsidRPr="00696FB1" w:rsidTr="003C5F14">
        <w:trPr>
          <w:trHeight w:val="315"/>
        </w:trPr>
        <w:tc>
          <w:tcPr>
            <w:tcW w:w="5951" w:type="dxa"/>
            <w:tcBorders>
              <w:top w:val="nil"/>
              <w:left w:val="nil"/>
              <w:bottom w:val="nil"/>
              <w:right w:val="single" w:sz="4" w:space="0" w:color="auto"/>
            </w:tcBorders>
            <w:shd w:val="clear" w:color="auto" w:fill="auto"/>
            <w:noWrap/>
            <w:vAlign w:val="center"/>
            <w:hideMark/>
          </w:tcPr>
          <w:p w:rsidR="00696FB1" w:rsidRPr="00696FB1" w:rsidRDefault="00696FB1" w:rsidP="007717F1">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1.</w:t>
            </w:r>
            <w:r w:rsidR="007717F1">
              <w:rPr>
                <w:rFonts w:ascii="Times New Roman" w:eastAsia="Times New Roman" w:hAnsi="Times New Roman" w:cs="Times New Roman"/>
                <w:color w:val="000000"/>
                <w:lang w:eastAsia="zh-CN"/>
              </w:rPr>
              <w:t xml:space="preserve"> Has the Government</w:t>
            </w:r>
            <w:r w:rsidRPr="00696FB1">
              <w:rPr>
                <w:rFonts w:ascii="Times New Roman" w:eastAsia="Times New Roman" w:hAnsi="Times New Roman" w:cs="Times New Roman"/>
                <w:color w:val="000000"/>
                <w:lang w:eastAsia="zh-CN"/>
              </w:rPr>
              <w:t xml:space="preserve"> Protected Taiwan's Weak Industries?</w:t>
            </w:r>
          </w:p>
        </w:tc>
        <w:tc>
          <w:tcPr>
            <w:tcW w:w="173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53.1</w:t>
            </w:r>
          </w:p>
        </w:tc>
        <w:tc>
          <w:tcPr>
            <w:tcW w:w="71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36.7</w:t>
            </w:r>
          </w:p>
        </w:tc>
        <w:tc>
          <w:tcPr>
            <w:tcW w:w="154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10.3</w:t>
            </w: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Calibri" w:eastAsia="Times New Roman" w:hAnsi="Calibri" w:cs="Times New Roman"/>
                <w:color w:val="000000"/>
                <w:lang w:eastAsia="zh-CN"/>
              </w:rPr>
            </w:pPr>
          </w:p>
        </w:tc>
      </w:tr>
      <w:tr w:rsidR="00696FB1" w:rsidRPr="00696FB1" w:rsidTr="003C5F14">
        <w:trPr>
          <w:trHeight w:val="300"/>
        </w:trPr>
        <w:tc>
          <w:tcPr>
            <w:tcW w:w="5951" w:type="dxa"/>
            <w:tcBorders>
              <w:top w:val="nil"/>
              <w:left w:val="nil"/>
              <w:bottom w:val="nil"/>
              <w:right w:val="single" w:sz="4" w:space="0" w:color="auto"/>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2.</w:t>
            </w:r>
            <w:r w:rsidR="007717F1">
              <w:rPr>
                <w:rFonts w:ascii="Times New Roman" w:eastAsia="Times New Roman" w:hAnsi="Times New Roman" w:cs="Times New Roman"/>
                <w:color w:val="000000"/>
                <w:lang w:eastAsia="zh-CN"/>
              </w:rPr>
              <w:t xml:space="preserve"> </w:t>
            </w:r>
            <w:r w:rsidRPr="00696FB1">
              <w:rPr>
                <w:rFonts w:ascii="Times New Roman" w:eastAsia="Times New Roman" w:hAnsi="Times New Roman" w:cs="Times New Roman"/>
                <w:color w:val="000000"/>
                <w:lang w:eastAsia="zh-CN"/>
              </w:rPr>
              <w:t xml:space="preserve">Will </w:t>
            </w:r>
            <w:r w:rsidR="007717F1">
              <w:rPr>
                <w:rFonts w:ascii="Times New Roman" w:eastAsia="Times New Roman" w:hAnsi="Times New Roman" w:cs="Times New Roman"/>
                <w:color w:val="000000"/>
                <w:lang w:eastAsia="zh-CN"/>
              </w:rPr>
              <w:t>the ECFA Help Taiwan sign</w:t>
            </w:r>
            <w:r w:rsidR="007717F1" w:rsidRPr="00696FB1">
              <w:rPr>
                <w:rFonts w:ascii="Times New Roman" w:eastAsia="Times New Roman" w:hAnsi="Times New Roman" w:cs="Times New Roman"/>
                <w:color w:val="000000"/>
                <w:lang w:eastAsia="zh-CN"/>
              </w:rPr>
              <w:t xml:space="preserve"> FTAs</w:t>
            </w:r>
            <w:r w:rsidRPr="00696FB1">
              <w:rPr>
                <w:rFonts w:ascii="Times New Roman" w:eastAsia="Times New Roman" w:hAnsi="Times New Roman" w:cs="Times New Roman"/>
                <w:color w:val="000000"/>
                <w:lang w:eastAsia="zh-CN"/>
              </w:rPr>
              <w:t xml:space="preserve"> with other countries?</w:t>
            </w:r>
          </w:p>
        </w:tc>
        <w:tc>
          <w:tcPr>
            <w:tcW w:w="173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62.6</w:t>
            </w:r>
          </w:p>
        </w:tc>
        <w:tc>
          <w:tcPr>
            <w:tcW w:w="71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25.9</w:t>
            </w:r>
          </w:p>
        </w:tc>
        <w:tc>
          <w:tcPr>
            <w:tcW w:w="154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11.4</w:t>
            </w: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Calibri" w:eastAsia="Times New Roman" w:hAnsi="Calibri" w:cs="Times New Roman"/>
                <w:color w:val="000000"/>
                <w:lang w:eastAsia="zh-CN"/>
              </w:rPr>
            </w:pPr>
          </w:p>
        </w:tc>
      </w:tr>
      <w:tr w:rsidR="00696FB1" w:rsidRPr="00696FB1" w:rsidTr="003C5F14">
        <w:trPr>
          <w:trHeight w:val="300"/>
        </w:trPr>
        <w:tc>
          <w:tcPr>
            <w:tcW w:w="5951" w:type="dxa"/>
            <w:tcBorders>
              <w:top w:val="nil"/>
              <w:left w:val="nil"/>
              <w:bottom w:val="nil"/>
              <w:right w:val="single" w:sz="4" w:space="0" w:color="auto"/>
            </w:tcBorders>
            <w:shd w:val="clear" w:color="auto" w:fill="auto"/>
            <w:noWrap/>
            <w:vAlign w:val="center"/>
            <w:hideMark/>
          </w:tcPr>
          <w:p w:rsidR="00696FB1" w:rsidRPr="00696FB1" w:rsidRDefault="00696FB1" w:rsidP="009A3519">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3.</w:t>
            </w:r>
            <w:r w:rsidR="007717F1">
              <w:rPr>
                <w:rFonts w:ascii="Times New Roman" w:eastAsia="Times New Roman" w:hAnsi="Times New Roman" w:cs="Times New Roman"/>
                <w:color w:val="000000"/>
                <w:lang w:eastAsia="zh-CN"/>
              </w:rPr>
              <w:t xml:space="preserve"> </w:t>
            </w:r>
            <w:r w:rsidRPr="00696FB1">
              <w:rPr>
                <w:rFonts w:ascii="Times New Roman" w:eastAsia="Times New Roman" w:hAnsi="Times New Roman" w:cs="Times New Roman"/>
                <w:color w:val="000000"/>
                <w:lang w:eastAsia="zh-CN"/>
              </w:rPr>
              <w:t xml:space="preserve">Will </w:t>
            </w:r>
            <w:r w:rsidR="007717F1">
              <w:rPr>
                <w:rFonts w:ascii="Times New Roman" w:eastAsia="Times New Roman" w:hAnsi="Times New Roman" w:cs="Times New Roman"/>
                <w:color w:val="000000"/>
                <w:lang w:eastAsia="zh-CN"/>
              </w:rPr>
              <w:t xml:space="preserve">the </w:t>
            </w:r>
            <w:r w:rsidRPr="00696FB1">
              <w:rPr>
                <w:rFonts w:ascii="Times New Roman" w:eastAsia="Times New Roman" w:hAnsi="Times New Roman" w:cs="Times New Roman"/>
                <w:color w:val="000000"/>
                <w:lang w:eastAsia="zh-CN"/>
              </w:rPr>
              <w:t>ECFA Have Long-term Positive Impact?</w:t>
            </w:r>
          </w:p>
        </w:tc>
        <w:tc>
          <w:tcPr>
            <w:tcW w:w="173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59.2</w:t>
            </w:r>
          </w:p>
        </w:tc>
        <w:tc>
          <w:tcPr>
            <w:tcW w:w="71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31.0*</w:t>
            </w:r>
          </w:p>
        </w:tc>
        <w:tc>
          <w:tcPr>
            <w:tcW w:w="154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9.9</w:t>
            </w: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Calibri" w:eastAsia="Times New Roman" w:hAnsi="Calibri" w:cs="Times New Roman"/>
                <w:color w:val="000000"/>
                <w:lang w:eastAsia="zh-CN"/>
              </w:rPr>
            </w:pPr>
          </w:p>
        </w:tc>
      </w:tr>
      <w:tr w:rsidR="00696FB1" w:rsidRPr="00696FB1" w:rsidTr="003C5F14">
        <w:trPr>
          <w:trHeight w:val="300"/>
        </w:trPr>
        <w:tc>
          <w:tcPr>
            <w:tcW w:w="5951" w:type="dxa"/>
            <w:tcBorders>
              <w:top w:val="nil"/>
              <w:left w:val="nil"/>
              <w:bottom w:val="nil"/>
              <w:right w:val="single" w:sz="4" w:space="0" w:color="auto"/>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4.</w:t>
            </w:r>
            <w:r w:rsidR="007717F1">
              <w:rPr>
                <w:rFonts w:ascii="Times New Roman" w:eastAsia="Times New Roman" w:hAnsi="Times New Roman" w:cs="Times New Roman"/>
                <w:color w:val="000000"/>
                <w:lang w:eastAsia="zh-CN"/>
              </w:rPr>
              <w:t xml:space="preserve"> Did the ECFA Protect Taiwan’</w:t>
            </w:r>
            <w:r w:rsidRPr="00696FB1">
              <w:rPr>
                <w:rFonts w:ascii="Times New Roman" w:eastAsia="Times New Roman" w:hAnsi="Times New Roman" w:cs="Times New Roman"/>
                <w:color w:val="000000"/>
                <w:lang w:eastAsia="zh-CN"/>
              </w:rPr>
              <w:t xml:space="preserve">s </w:t>
            </w:r>
            <w:r w:rsidR="007717F1">
              <w:rPr>
                <w:rFonts w:ascii="Times New Roman" w:eastAsia="Times New Roman" w:hAnsi="Times New Roman" w:cs="Times New Roman"/>
                <w:color w:val="000000"/>
                <w:lang w:eastAsia="zh-CN"/>
              </w:rPr>
              <w:t xml:space="preserve">Economic </w:t>
            </w:r>
            <w:r w:rsidRPr="00696FB1">
              <w:rPr>
                <w:rFonts w:ascii="Times New Roman" w:eastAsia="Times New Roman" w:hAnsi="Times New Roman" w:cs="Times New Roman"/>
                <w:color w:val="000000"/>
                <w:lang w:eastAsia="zh-CN"/>
              </w:rPr>
              <w:t xml:space="preserve">Interests? </w:t>
            </w:r>
          </w:p>
        </w:tc>
        <w:tc>
          <w:tcPr>
            <w:tcW w:w="173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66.8</w:t>
            </w:r>
          </w:p>
        </w:tc>
        <w:tc>
          <w:tcPr>
            <w:tcW w:w="71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22.5</w:t>
            </w:r>
          </w:p>
        </w:tc>
        <w:tc>
          <w:tcPr>
            <w:tcW w:w="154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10.7</w:t>
            </w: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Calibri" w:eastAsia="Times New Roman" w:hAnsi="Calibri" w:cs="Times New Roman"/>
                <w:color w:val="000000"/>
                <w:lang w:eastAsia="zh-CN"/>
              </w:rPr>
            </w:pPr>
          </w:p>
        </w:tc>
      </w:tr>
      <w:tr w:rsidR="00696FB1" w:rsidRPr="00696FB1" w:rsidTr="003C5F14">
        <w:trPr>
          <w:trHeight w:val="300"/>
        </w:trPr>
        <w:tc>
          <w:tcPr>
            <w:tcW w:w="5951" w:type="dxa"/>
            <w:tcBorders>
              <w:top w:val="nil"/>
              <w:left w:val="nil"/>
              <w:bottom w:val="single" w:sz="4" w:space="0" w:color="auto"/>
              <w:right w:val="single" w:sz="4" w:space="0" w:color="auto"/>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5.</w:t>
            </w:r>
            <w:r w:rsidR="007717F1">
              <w:rPr>
                <w:rFonts w:ascii="Times New Roman" w:eastAsia="Times New Roman" w:hAnsi="Times New Roman" w:cs="Times New Roman"/>
                <w:color w:val="000000"/>
                <w:lang w:eastAsia="zh-CN"/>
              </w:rPr>
              <w:t xml:space="preserve"> </w:t>
            </w:r>
            <w:r w:rsidRPr="00696FB1">
              <w:rPr>
                <w:rFonts w:ascii="Times New Roman" w:eastAsia="Times New Roman" w:hAnsi="Times New Roman" w:cs="Times New Roman"/>
                <w:color w:val="000000"/>
                <w:lang w:eastAsia="zh-CN"/>
              </w:rPr>
              <w:t xml:space="preserve">Did </w:t>
            </w:r>
            <w:r w:rsidR="007717F1">
              <w:rPr>
                <w:rFonts w:ascii="Times New Roman" w:eastAsia="Times New Roman" w:hAnsi="Times New Roman" w:cs="Times New Roman"/>
                <w:color w:val="000000"/>
                <w:lang w:eastAsia="zh-CN"/>
              </w:rPr>
              <w:t xml:space="preserve">the </w:t>
            </w:r>
            <w:r w:rsidRPr="00696FB1">
              <w:rPr>
                <w:rFonts w:ascii="Times New Roman" w:eastAsia="Times New Roman" w:hAnsi="Times New Roman" w:cs="Times New Roman"/>
                <w:color w:val="000000"/>
                <w:lang w:eastAsia="zh-CN"/>
              </w:rPr>
              <w:t xml:space="preserve">ECFA Hurt </w:t>
            </w:r>
            <w:r w:rsidR="007717F1">
              <w:rPr>
                <w:rFonts w:ascii="Times New Roman" w:eastAsia="Times New Roman" w:hAnsi="Times New Roman" w:cs="Times New Roman"/>
                <w:color w:val="000000"/>
                <w:lang w:eastAsia="zh-CN"/>
              </w:rPr>
              <w:t>Taiwan’s National S</w:t>
            </w:r>
            <w:r w:rsidRPr="00696FB1">
              <w:rPr>
                <w:rFonts w:ascii="Times New Roman" w:eastAsia="Times New Roman" w:hAnsi="Times New Roman" w:cs="Times New Roman"/>
                <w:color w:val="000000"/>
                <w:lang w:eastAsia="zh-CN"/>
              </w:rPr>
              <w:t>overeignty?</w:t>
            </w:r>
          </w:p>
        </w:tc>
        <w:tc>
          <w:tcPr>
            <w:tcW w:w="1731" w:type="dxa"/>
            <w:tcBorders>
              <w:top w:val="nil"/>
              <w:left w:val="nil"/>
              <w:bottom w:val="single" w:sz="4" w:space="0" w:color="auto"/>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29.8</w:t>
            </w:r>
          </w:p>
        </w:tc>
        <w:tc>
          <w:tcPr>
            <w:tcW w:w="711" w:type="dxa"/>
            <w:tcBorders>
              <w:top w:val="nil"/>
              <w:left w:val="nil"/>
              <w:bottom w:val="single" w:sz="4" w:space="0" w:color="auto"/>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58.9</w:t>
            </w:r>
          </w:p>
        </w:tc>
        <w:tc>
          <w:tcPr>
            <w:tcW w:w="1545" w:type="dxa"/>
            <w:tcBorders>
              <w:top w:val="nil"/>
              <w:left w:val="nil"/>
              <w:bottom w:val="single" w:sz="4" w:space="0" w:color="auto"/>
              <w:right w:val="nil"/>
            </w:tcBorders>
            <w:shd w:val="clear" w:color="auto" w:fill="auto"/>
            <w:noWrap/>
            <w:vAlign w:val="center"/>
            <w:hideMark/>
          </w:tcPr>
          <w:p w:rsidR="00696FB1" w:rsidRPr="00696FB1" w:rsidRDefault="00696FB1" w:rsidP="00696FB1">
            <w:pPr>
              <w:spacing w:after="0" w:line="240" w:lineRule="auto"/>
              <w:jc w:val="center"/>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11.3</w:t>
            </w: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Calibri" w:eastAsia="Times New Roman" w:hAnsi="Calibri" w:cs="Times New Roman"/>
                <w:color w:val="000000"/>
                <w:lang w:eastAsia="zh-CN"/>
              </w:rPr>
            </w:pPr>
          </w:p>
        </w:tc>
      </w:tr>
      <w:tr w:rsidR="00696FB1" w:rsidRPr="00696FB1" w:rsidTr="003C5F14">
        <w:trPr>
          <w:trHeight w:val="300"/>
        </w:trPr>
        <w:tc>
          <w:tcPr>
            <w:tcW w:w="595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color w:val="000000"/>
                <w:lang w:eastAsia="zh-CN"/>
              </w:rPr>
              <w:t>*Combination of "No impact" and "Negative impact"</w:t>
            </w:r>
          </w:p>
        </w:tc>
        <w:tc>
          <w:tcPr>
            <w:tcW w:w="173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p>
        </w:tc>
        <w:tc>
          <w:tcPr>
            <w:tcW w:w="711"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p>
        </w:tc>
        <w:tc>
          <w:tcPr>
            <w:tcW w:w="154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p>
        </w:tc>
        <w:tc>
          <w:tcPr>
            <w:tcW w:w="1075" w:type="dxa"/>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Calibri" w:eastAsia="Times New Roman" w:hAnsi="Calibri" w:cs="Times New Roman"/>
                <w:color w:val="000000"/>
                <w:lang w:eastAsia="zh-CN"/>
              </w:rPr>
            </w:pPr>
          </w:p>
        </w:tc>
      </w:tr>
      <w:tr w:rsidR="00696FB1" w:rsidRPr="00696FB1" w:rsidTr="007717F1">
        <w:trPr>
          <w:trHeight w:val="300"/>
        </w:trPr>
        <w:tc>
          <w:tcPr>
            <w:tcW w:w="11013" w:type="dxa"/>
            <w:gridSpan w:val="5"/>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i/>
                <w:color w:val="000000"/>
                <w:lang w:eastAsia="zh-CN"/>
              </w:rPr>
              <w:t>Notes</w:t>
            </w:r>
            <w:r w:rsidRPr="00696FB1">
              <w:rPr>
                <w:rFonts w:ascii="Times New Roman" w:eastAsia="Times New Roman" w:hAnsi="Times New Roman" w:cs="Times New Roman"/>
                <w:color w:val="000000"/>
                <w:lang w:eastAsia="zh-CN"/>
              </w:rPr>
              <w:t>: Survey Time: July 2-4, 2010; Sample: 1114; Sponsored by Taiwan’s Mainland Affairs Council</w:t>
            </w:r>
          </w:p>
        </w:tc>
      </w:tr>
      <w:tr w:rsidR="00696FB1" w:rsidRPr="00696FB1" w:rsidTr="007717F1">
        <w:trPr>
          <w:trHeight w:val="300"/>
        </w:trPr>
        <w:tc>
          <w:tcPr>
            <w:tcW w:w="11013" w:type="dxa"/>
            <w:gridSpan w:val="5"/>
            <w:tcBorders>
              <w:top w:val="nil"/>
              <w:left w:val="nil"/>
              <w:bottom w:val="nil"/>
              <w:right w:val="nil"/>
            </w:tcBorders>
            <w:shd w:val="clear" w:color="auto" w:fill="auto"/>
            <w:noWrap/>
            <w:vAlign w:val="center"/>
            <w:hideMark/>
          </w:tcPr>
          <w:p w:rsidR="00696FB1" w:rsidRPr="00696FB1" w:rsidRDefault="00696FB1" w:rsidP="00696FB1">
            <w:pPr>
              <w:spacing w:after="0" w:line="240" w:lineRule="auto"/>
              <w:rPr>
                <w:rFonts w:ascii="Times New Roman" w:eastAsia="Times New Roman" w:hAnsi="Times New Roman" w:cs="Times New Roman"/>
                <w:color w:val="000000"/>
                <w:lang w:eastAsia="zh-CN"/>
              </w:rPr>
            </w:pPr>
            <w:r w:rsidRPr="00696FB1">
              <w:rPr>
                <w:rFonts w:ascii="Times New Roman" w:eastAsia="Times New Roman" w:hAnsi="Times New Roman" w:cs="Times New Roman"/>
                <w:i/>
                <w:color w:val="000000"/>
                <w:lang w:eastAsia="zh-CN"/>
              </w:rPr>
              <w:t>Sources</w:t>
            </w:r>
            <w:r w:rsidRPr="00696FB1">
              <w:rPr>
                <w:rFonts w:ascii="Times New Roman" w:eastAsia="Times New Roman" w:hAnsi="Times New Roman" w:cs="Times New Roman"/>
                <w:color w:val="000000"/>
                <w:lang w:eastAsia="zh-CN"/>
              </w:rPr>
              <w:t>: "</w:t>
            </w:r>
            <w:r w:rsidRPr="00696FB1">
              <w:rPr>
                <w:rFonts w:ascii="SimSun" w:eastAsia="SimSun" w:hAnsi="SimSun" w:cs="SimSun"/>
                <w:color w:val="000000"/>
                <w:lang w:eastAsia="zh-CN"/>
              </w:rPr>
              <w:t>民眾對第五次『江陳會談』之看法」民意調查</w:t>
            </w:r>
            <w:r w:rsidRPr="00696FB1">
              <w:rPr>
                <w:rFonts w:ascii="Times New Roman" w:eastAsia="Times New Roman" w:hAnsi="Times New Roman" w:cs="Times New Roman"/>
                <w:color w:val="000000"/>
                <w:lang w:eastAsia="zh-CN"/>
              </w:rPr>
              <w:t xml:space="preserve">"  </w:t>
            </w:r>
            <w:hyperlink r:id="rId9" w:history="1">
              <w:r w:rsidR="007B69D0" w:rsidRPr="005F5AAF">
                <w:rPr>
                  <w:rStyle w:val="Hyperlink"/>
                  <w:rFonts w:ascii="Times New Roman" w:eastAsia="Times New Roman" w:hAnsi="Times New Roman" w:cs="Times New Roman"/>
                  <w:lang w:eastAsia="zh-CN"/>
                </w:rPr>
                <w:t>http://www.mac.gov.tw/public/Attachment/07621452091.pdf</w:t>
              </w:r>
            </w:hyperlink>
            <w:r w:rsidR="007B69D0">
              <w:rPr>
                <w:rFonts w:ascii="Times New Roman" w:eastAsia="Times New Roman" w:hAnsi="Times New Roman" w:cs="Times New Roman"/>
                <w:color w:val="000000"/>
                <w:lang w:eastAsia="zh-CN"/>
              </w:rPr>
              <w:t xml:space="preserve"> </w:t>
            </w:r>
          </w:p>
        </w:tc>
      </w:tr>
    </w:tbl>
    <w:p w:rsidR="00696FB1" w:rsidRDefault="00696FB1">
      <w:pPr>
        <w:rPr>
          <w:rFonts w:ascii="Times New Roman" w:hAnsi="Times New Roman" w:cs="Times New Roman"/>
          <w:sz w:val="24"/>
          <w:szCs w:val="24"/>
        </w:rPr>
      </w:pPr>
    </w:p>
    <w:sectPr w:rsidR="00696FB1" w:rsidSect="009A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B5" w:rsidRDefault="004A2DB5" w:rsidP="0079171B">
      <w:pPr>
        <w:spacing w:after="0" w:line="240" w:lineRule="auto"/>
      </w:pPr>
      <w:r>
        <w:separator/>
      </w:r>
    </w:p>
  </w:endnote>
  <w:endnote w:type="continuationSeparator" w:id="0">
    <w:p w:rsidR="004A2DB5" w:rsidRDefault="004A2DB5" w:rsidP="00791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8563"/>
      <w:docPartObj>
        <w:docPartGallery w:val="Page Numbers (Bottom of Page)"/>
        <w:docPartUnique/>
      </w:docPartObj>
    </w:sdtPr>
    <w:sdtContent>
      <w:p w:rsidR="000F2489" w:rsidRDefault="00C32227">
        <w:pPr>
          <w:pStyle w:val="Footer"/>
          <w:jc w:val="center"/>
        </w:pPr>
        <w:r>
          <w:fldChar w:fldCharType="begin"/>
        </w:r>
        <w:r w:rsidR="00AE0B51">
          <w:instrText xml:space="preserve"> PAGE   \* MERGEFORMAT </w:instrText>
        </w:r>
        <w:r>
          <w:fldChar w:fldCharType="separate"/>
        </w:r>
        <w:r w:rsidR="009A5DAA">
          <w:rPr>
            <w:noProof/>
          </w:rPr>
          <w:t>26</w:t>
        </w:r>
        <w:r>
          <w:rPr>
            <w:noProof/>
          </w:rPr>
          <w:fldChar w:fldCharType="end"/>
        </w:r>
      </w:p>
    </w:sdtContent>
  </w:sdt>
  <w:p w:rsidR="000F2489" w:rsidRDefault="000F2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B5" w:rsidRDefault="004A2DB5" w:rsidP="0079171B">
      <w:pPr>
        <w:spacing w:after="0" w:line="240" w:lineRule="auto"/>
      </w:pPr>
      <w:r>
        <w:separator/>
      </w:r>
    </w:p>
  </w:footnote>
  <w:footnote w:type="continuationSeparator" w:id="0">
    <w:p w:rsidR="004A2DB5" w:rsidRDefault="004A2DB5" w:rsidP="0079171B">
      <w:pPr>
        <w:spacing w:after="0" w:line="240" w:lineRule="auto"/>
      </w:pPr>
      <w:r>
        <w:continuationSeparator/>
      </w:r>
    </w:p>
  </w:footnote>
  <w:footnote w:id="1">
    <w:p w:rsidR="000F2489" w:rsidRDefault="000F2489" w:rsidP="00BF0D1F">
      <w:pPr>
        <w:pStyle w:val="FootnoteText"/>
      </w:pPr>
      <w:r>
        <w:rPr>
          <w:rStyle w:val="FootnoteReference"/>
        </w:rPr>
        <w:footnoteRef/>
      </w:r>
      <w:r>
        <w:t xml:space="preserve"> For a list of major events on ECFA, see Taiwan’s government website </w:t>
      </w:r>
      <w:hyperlink r:id="rId1" w:history="1">
        <w:r w:rsidRPr="00FC3729">
          <w:rPr>
            <w:rStyle w:val="Hyperlink"/>
          </w:rPr>
          <w:t>http://www.ecfa.org.tw/event.aspx?pagenum=1&amp;</w:t>
        </w:r>
      </w:hyperlink>
      <w:r>
        <w:t xml:space="preserve">; For the Chinese version of the Agreement and their English translations, see </w:t>
      </w:r>
      <w:hyperlink r:id="rId2" w:history="1">
        <w:r w:rsidRPr="00FC3729">
          <w:rPr>
            <w:rStyle w:val="Hyperlink"/>
          </w:rPr>
          <w:t>http://www.ecfa.org.tw/RelatedDoc.aspx</w:t>
        </w:r>
      </w:hyperlink>
      <w:r>
        <w:t xml:space="preserve"> </w:t>
      </w:r>
    </w:p>
  </w:footnote>
  <w:footnote w:id="2">
    <w:p w:rsidR="000F2489" w:rsidRDefault="000F2489">
      <w:pPr>
        <w:pStyle w:val="FootnoteText"/>
      </w:pPr>
      <w:r>
        <w:rPr>
          <w:rStyle w:val="FootnoteReference"/>
        </w:rPr>
        <w:footnoteRef/>
      </w:r>
      <w:r>
        <w:t xml:space="preserve"> </w:t>
      </w:r>
      <w:proofErr w:type="spellStart"/>
      <w:r>
        <w:t>See</w:t>
      </w:r>
      <w:r w:rsidRPr="006633CA">
        <w:rPr>
          <w:rFonts w:hint="eastAsia"/>
        </w:rPr>
        <w:t>高小林、綦军</w:t>
      </w:r>
      <w:proofErr w:type="spellEnd"/>
      <w:r>
        <w:t>(</w:t>
      </w:r>
      <w:proofErr w:type="spellStart"/>
      <w:r>
        <w:t>Gao</w:t>
      </w:r>
      <w:proofErr w:type="spellEnd"/>
      <w:r>
        <w:t xml:space="preserve"> </w:t>
      </w:r>
      <w:proofErr w:type="spellStart"/>
      <w:r>
        <w:t>Xiaolin</w:t>
      </w:r>
      <w:proofErr w:type="spellEnd"/>
      <w:r>
        <w:t xml:space="preserve"> and </w:t>
      </w:r>
      <w:proofErr w:type="spellStart"/>
      <w:r>
        <w:t>Qi</w:t>
      </w:r>
      <w:proofErr w:type="spellEnd"/>
      <w:r>
        <w:t xml:space="preserve"> Jun),  </w:t>
      </w:r>
      <w:r>
        <w:t>《</w:t>
      </w:r>
      <w:bookmarkStart w:id="0" w:name="OLE_LINK3"/>
      <w:r>
        <w:t>解密开国大典（</w:t>
      </w:r>
      <w:bookmarkEnd w:id="0"/>
      <w:r>
        <w:t>增订版）</w:t>
      </w:r>
      <w:r>
        <w:rPr>
          <w:rFonts w:ascii="SimSun" w:eastAsia="SimSun" w:hAnsi="SimSun" w:cs="SimSun" w:hint="eastAsia"/>
        </w:rPr>
        <w:t>》</w:t>
      </w:r>
      <w:r>
        <w:rPr>
          <w:rFonts w:ascii="SimSun" w:eastAsia="SimSun" w:hAnsi="SimSun" w:cs="SimSun"/>
        </w:rPr>
        <w:t>[</w:t>
      </w:r>
      <w:r>
        <w:t>Declassify</w:t>
      </w:r>
      <w:r w:rsidRPr="006633CA">
        <w:t>ing the Nation-Founding Ceremony</w:t>
      </w:r>
      <w:r>
        <w:t>],</w:t>
      </w:r>
      <w:r w:rsidRPr="006633CA">
        <w:rPr>
          <w:rFonts w:hint="eastAsia"/>
        </w:rPr>
        <w:t xml:space="preserve"> </w:t>
      </w:r>
      <w:r>
        <w:t xml:space="preserve">Chapter 3, </w:t>
      </w:r>
      <w:r w:rsidRPr="006633CA">
        <w:rPr>
          <w:rFonts w:hint="eastAsia"/>
        </w:rPr>
        <w:t>中共黨史出版社</w:t>
      </w:r>
      <w:r>
        <w:t xml:space="preserve">[Chinese Communist Party History Publishing House], 2006. </w:t>
      </w:r>
    </w:p>
  </w:footnote>
  <w:footnote w:id="3">
    <w:p w:rsidR="000F2489" w:rsidRDefault="000F2489">
      <w:pPr>
        <w:pStyle w:val="FootnoteText"/>
      </w:pPr>
      <w:r>
        <w:rPr>
          <w:rStyle w:val="FootnoteReference"/>
        </w:rPr>
        <w:footnoteRef/>
      </w:r>
      <w:r>
        <w:t xml:space="preserve"> </w:t>
      </w:r>
      <w:r w:rsidRPr="00CA79B8">
        <w:t xml:space="preserve">For example, </w:t>
      </w:r>
      <w:r>
        <w:t xml:space="preserve">former </w:t>
      </w:r>
      <w:r w:rsidRPr="00CA79B8">
        <w:t>Singapore</w:t>
      </w:r>
      <w:r>
        <w:t>an</w:t>
      </w:r>
      <w:r w:rsidRPr="00CA79B8">
        <w:t xml:space="preserve"> Prime Minister Lee </w:t>
      </w:r>
      <w:proofErr w:type="spellStart"/>
      <w:r w:rsidRPr="00CA79B8">
        <w:t>Kuan</w:t>
      </w:r>
      <w:proofErr w:type="spellEnd"/>
      <w:r w:rsidRPr="00CA79B8">
        <w:t xml:space="preserve"> Yew </w:t>
      </w:r>
      <w:r>
        <w:t>was</w:t>
      </w:r>
      <w:r w:rsidRPr="00CA79B8">
        <w:t xml:space="preserve"> vocal in his </w:t>
      </w:r>
      <w:r>
        <w:t>criticism of Chen and the independence movement.</w:t>
      </w:r>
    </w:p>
  </w:footnote>
  <w:footnote w:id="4">
    <w:p w:rsidR="000F2489" w:rsidRDefault="000F2489">
      <w:pPr>
        <w:pStyle w:val="FootnoteText"/>
      </w:pPr>
      <w:r>
        <w:rPr>
          <w:rStyle w:val="FootnoteReference"/>
        </w:rPr>
        <w:footnoteRef/>
      </w:r>
      <w:r>
        <w:t xml:space="preserve"> </w:t>
      </w:r>
      <w:r w:rsidRPr="00F322EA">
        <w:t>Wei-Chin</w:t>
      </w:r>
      <w:r w:rsidRPr="00FD51D9">
        <w:t xml:space="preserve"> </w:t>
      </w:r>
      <w:r w:rsidRPr="00F322EA">
        <w:t xml:space="preserve">Lee, Taiwan’s cultural reconstruction movement: Identity politics and collective action since 2000. </w:t>
      </w:r>
      <w:r w:rsidRPr="00D90F63">
        <w:rPr>
          <w:i/>
        </w:rPr>
        <w:t>Issues &amp; Studies</w:t>
      </w:r>
      <w:r w:rsidRPr="00F322EA">
        <w:t xml:space="preserve">, 41 (1), </w:t>
      </w:r>
      <w:r>
        <w:t xml:space="preserve">March </w:t>
      </w:r>
      <w:r w:rsidRPr="00F322EA">
        <w:t>2005</w:t>
      </w:r>
      <w:r>
        <w:t xml:space="preserve">, </w:t>
      </w:r>
      <w:r w:rsidRPr="00F322EA">
        <w:t>1-51.</w:t>
      </w:r>
      <w:r w:rsidRPr="00FD51D9">
        <w:t xml:space="preserve"> </w:t>
      </w:r>
    </w:p>
  </w:footnote>
  <w:footnote w:id="5">
    <w:p w:rsidR="000F2489" w:rsidRDefault="000F2489">
      <w:pPr>
        <w:pStyle w:val="FootnoteText"/>
      </w:pPr>
      <w:r>
        <w:rPr>
          <w:rStyle w:val="FootnoteReference"/>
        </w:rPr>
        <w:footnoteRef/>
      </w:r>
      <w:r>
        <w:t xml:space="preserve"> </w:t>
      </w:r>
      <w:proofErr w:type="spellStart"/>
      <w:r w:rsidRPr="004A0119">
        <w:t>Mancur</w:t>
      </w:r>
      <w:proofErr w:type="spellEnd"/>
      <w:r w:rsidRPr="004A0119">
        <w:t xml:space="preserve"> Olson, </w:t>
      </w:r>
      <w:r w:rsidRPr="00E10304">
        <w:rPr>
          <w:i/>
        </w:rPr>
        <w:t>The logic of collective action: Public goods and the theory of groups</w:t>
      </w:r>
      <w:r w:rsidRPr="004A0119">
        <w:t>. Cambridge, Ma</w:t>
      </w:r>
      <w:r>
        <w:t>ss.: Harvard University Press, 1965</w:t>
      </w:r>
      <w:r w:rsidRPr="004A0119">
        <w:t>.</w:t>
      </w:r>
    </w:p>
  </w:footnote>
  <w:footnote w:id="6">
    <w:p w:rsidR="00DD7490" w:rsidRDefault="00DD7490">
      <w:pPr>
        <w:pStyle w:val="FootnoteText"/>
      </w:pPr>
      <w:r>
        <w:rPr>
          <w:rStyle w:val="FootnoteReference"/>
        </w:rPr>
        <w:footnoteRef/>
      </w:r>
      <w:r>
        <w:t xml:space="preserve"> For information about all six rounds talks, see Taiwan’s </w:t>
      </w:r>
      <w:r w:rsidR="00FD0BE4">
        <w:t xml:space="preserve">ministerial </w:t>
      </w:r>
      <w:r>
        <w:t xml:space="preserve">Mainland Affairs Council’s website: </w:t>
      </w:r>
      <w:hyperlink r:id="rId3" w:history="1">
        <w:r w:rsidRPr="005F5AAF">
          <w:rPr>
            <w:rStyle w:val="Hyperlink"/>
          </w:rPr>
          <w:t>http://www.mac.gov.tw/np.asp?ctNode=5689&amp;mp=1</w:t>
        </w:r>
      </w:hyperlink>
      <w:r>
        <w:t xml:space="preserve">  </w:t>
      </w:r>
    </w:p>
  </w:footnote>
  <w:footnote w:id="7">
    <w:p w:rsidR="000F2489" w:rsidRDefault="000F2489">
      <w:pPr>
        <w:pStyle w:val="FootnoteText"/>
      </w:pPr>
      <w:r>
        <w:rPr>
          <w:rStyle w:val="FootnoteReference"/>
        </w:rPr>
        <w:footnoteRef/>
      </w:r>
      <w:r>
        <w:t xml:space="preserve"> </w:t>
      </w:r>
      <w:r w:rsidRPr="009F7CEB">
        <w:t xml:space="preserve">For example, the IPR Panel is </w:t>
      </w:r>
      <w:r>
        <w:t>head</w:t>
      </w:r>
      <w:r w:rsidRPr="009F7CEB">
        <w:t>ed by Taiwan’s Ministry of Economic Affairs’ Intellectual Property Office director-general Wang Mei-</w:t>
      </w:r>
      <w:proofErr w:type="spellStart"/>
      <w:r w:rsidRPr="009F7CEB">
        <w:t>hua</w:t>
      </w:r>
      <w:proofErr w:type="spellEnd"/>
      <w:r w:rsidRPr="009F7CEB">
        <w:t>.</w:t>
      </w:r>
    </w:p>
  </w:footnote>
  <w:footnote w:id="8">
    <w:p w:rsidR="000F2489" w:rsidRDefault="000F2489" w:rsidP="0013217D">
      <w:pPr>
        <w:pStyle w:val="FootnoteText"/>
      </w:pPr>
      <w:r>
        <w:rPr>
          <w:rStyle w:val="FootnoteReference"/>
        </w:rPr>
        <w:footnoteRef/>
      </w:r>
      <w:r>
        <w:t xml:space="preserve"> “</w:t>
      </w:r>
      <w:r w:rsidRPr="00034CE6">
        <w:t>Media praise China-Taiwan talks</w:t>
      </w:r>
      <w:r>
        <w:t xml:space="preserve">,” </w:t>
      </w:r>
      <w:r w:rsidRPr="00D94271">
        <w:rPr>
          <w:i/>
        </w:rPr>
        <w:t>BBC News</w:t>
      </w:r>
      <w:r>
        <w:t xml:space="preserve">, </w:t>
      </w:r>
      <w:r w:rsidRPr="00D94271">
        <w:t>12 June 2008</w:t>
      </w:r>
      <w:r>
        <w:t>,</w:t>
      </w:r>
      <w:r w:rsidRPr="00D94271">
        <w:t xml:space="preserve"> </w:t>
      </w:r>
      <w:hyperlink r:id="rId4" w:history="1">
        <w:r w:rsidRPr="008108C1">
          <w:rPr>
            <w:rStyle w:val="Hyperlink"/>
          </w:rPr>
          <w:t>http://news.bbc.co.uk/2/hi/asia-pacific/7450878.stm</w:t>
        </w:r>
      </w:hyperlink>
      <w:r>
        <w:t xml:space="preserve"> </w:t>
      </w:r>
    </w:p>
  </w:footnote>
  <w:footnote w:id="9">
    <w:p w:rsidR="000F2489" w:rsidRDefault="000F2489" w:rsidP="00AE4263">
      <w:pPr>
        <w:pStyle w:val="FootnoteText"/>
      </w:pPr>
      <w:r>
        <w:rPr>
          <w:rStyle w:val="FootnoteReference"/>
        </w:rPr>
        <w:footnoteRef/>
      </w:r>
      <w:r>
        <w:t xml:space="preserve"> “</w:t>
      </w:r>
      <w:r w:rsidRPr="000910F1">
        <w:t xml:space="preserve">Japanese strategist Kenichi </w:t>
      </w:r>
      <w:proofErr w:type="spellStart"/>
      <w:r w:rsidRPr="000910F1">
        <w:t>Ohmae</w:t>
      </w:r>
      <w:proofErr w:type="spellEnd"/>
      <w:r w:rsidRPr="000910F1">
        <w:t xml:space="preserve"> backs ECFA</w:t>
      </w:r>
      <w:r>
        <w:t xml:space="preserve">,” </w:t>
      </w:r>
      <w:r w:rsidRPr="007D6252">
        <w:rPr>
          <w:i/>
        </w:rPr>
        <w:t>United Daily News</w:t>
      </w:r>
      <w:r>
        <w:t xml:space="preserve">, June 8, 2010. </w:t>
      </w:r>
      <w:hyperlink r:id="rId5" w:history="1">
        <w:r w:rsidRPr="00FC3729">
          <w:rPr>
            <w:rStyle w:val="Hyperlink"/>
          </w:rPr>
          <w:t>http://www.taiwantoday.tw/ct.asp?xItem=107408&amp;CtNode=413</w:t>
        </w:r>
      </w:hyperlink>
      <w:r>
        <w:t xml:space="preserve"> </w:t>
      </w:r>
      <w:r w:rsidRPr="002358D9">
        <w:t xml:space="preserve">(accessed </w:t>
      </w:r>
      <w:r>
        <w:t xml:space="preserve">January </w:t>
      </w:r>
      <w:r w:rsidRPr="002358D9">
        <w:t>1</w:t>
      </w:r>
      <w:r>
        <w:t>,</w:t>
      </w:r>
      <w:r w:rsidRPr="002358D9">
        <w:t xml:space="preserve"> 2010)</w:t>
      </w:r>
    </w:p>
  </w:footnote>
  <w:footnote w:id="10">
    <w:p w:rsidR="000F2489" w:rsidRDefault="000F2489" w:rsidP="0013217D">
      <w:pPr>
        <w:pStyle w:val="FootnoteText"/>
      </w:pPr>
      <w:r>
        <w:rPr>
          <w:rStyle w:val="FootnoteReference"/>
        </w:rPr>
        <w:footnoteRef/>
      </w:r>
      <w:r w:rsidRPr="00D23577">
        <w:t>Ben Blanchard</w:t>
      </w:r>
      <w:r>
        <w:t xml:space="preserve"> and </w:t>
      </w:r>
      <w:r w:rsidRPr="00D23577">
        <w:t>Ralph Jennings</w:t>
      </w:r>
      <w:r>
        <w:t>, “</w:t>
      </w:r>
      <w:r w:rsidRPr="00DE2EC1">
        <w:t>China's Wen seeks to reassure Taiwan on trade deal</w:t>
      </w:r>
      <w:r>
        <w:t xml:space="preserve">,” </w:t>
      </w:r>
      <w:r w:rsidRPr="00DE2EC1">
        <w:rPr>
          <w:i/>
        </w:rPr>
        <w:t>Reuters</w:t>
      </w:r>
      <w:r>
        <w:t xml:space="preserve">, </w:t>
      </w:r>
      <w:r w:rsidRPr="00DE2EC1">
        <w:t>March 15, 2010</w:t>
      </w:r>
      <w:r>
        <w:t xml:space="preserve">. </w:t>
      </w:r>
    </w:p>
  </w:footnote>
  <w:footnote w:id="11">
    <w:p w:rsidR="000F2489" w:rsidRDefault="000F2489" w:rsidP="00C2628D">
      <w:pPr>
        <w:pStyle w:val="FootnoteText"/>
      </w:pPr>
      <w:r>
        <w:rPr>
          <w:rStyle w:val="FootnoteReference"/>
        </w:rPr>
        <w:footnoteRef/>
      </w:r>
      <w:r>
        <w:t xml:space="preserve"> Each of these islands has a different Chinese name. Spratly is called </w:t>
      </w:r>
      <w:proofErr w:type="spellStart"/>
      <w:r>
        <w:t>Nansha</w:t>
      </w:r>
      <w:proofErr w:type="spellEnd"/>
      <w:r>
        <w:t xml:space="preserve"> Islands; </w:t>
      </w:r>
      <w:proofErr w:type="spellStart"/>
      <w:r>
        <w:t>Paracel</w:t>
      </w:r>
      <w:proofErr w:type="spellEnd"/>
      <w:r>
        <w:t xml:space="preserve">, </w:t>
      </w:r>
      <w:proofErr w:type="spellStart"/>
      <w:r w:rsidRPr="00EC6E91">
        <w:t>Xisha</w:t>
      </w:r>
      <w:proofErr w:type="spellEnd"/>
      <w:r w:rsidRPr="00EC6E91">
        <w:t xml:space="preserve"> Islands</w:t>
      </w:r>
      <w:r>
        <w:t xml:space="preserve">; </w:t>
      </w:r>
      <w:proofErr w:type="spellStart"/>
      <w:r>
        <w:t>Macclesfield</w:t>
      </w:r>
      <w:proofErr w:type="spellEnd"/>
      <w:r>
        <w:t xml:space="preserve">, </w:t>
      </w:r>
      <w:proofErr w:type="spellStart"/>
      <w:r>
        <w:t>Zhongsha</w:t>
      </w:r>
      <w:proofErr w:type="spellEnd"/>
      <w:r>
        <w:t xml:space="preserve"> Islands; and </w:t>
      </w:r>
      <w:proofErr w:type="spellStart"/>
      <w:r>
        <w:t>Pratas</w:t>
      </w:r>
      <w:proofErr w:type="spellEnd"/>
      <w:r>
        <w:t xml:space="preserve"> Islands, </w:t>
      </w:r>
      <w:proofErr w:type="spellStart"/>
      <w:r>
        <w:t>Dongsha</w:t>
      </w:r>
      <w:proofErr w:type="spellEnd"/>
      <w:r>
        <w:t xml:space="preserve"> Islands.</w:t>
      </w:r>
      <w:r w:rsidRPr="00645A97">
        <w:t xml:space="preserve"> By far the </w:t>
      </w:r>
      <w:proofErr w:type="spellStart"/>
      <w:r w:rsidRPr="00645A97">
        <w:t>Spratlys</w:t>
      </w:r>
      <w:proofErr w:type="spellEnd"/>
      <w:r w:rsidRPr="00645A97">
        <w:t xml:space="preserve"> remain the most controversial in the South China Sea.</w:t>
      </w:r>
    </w:p>
  </w:footnote>
  <w:footnote w:id="12">
    <w:p w:rsidR="000F2489" w:rsidRPr="001C62B7" w:rsidRDefault="000F2489" w:rsidP="00C2628D">
      <w:pPr>
        <w:pStyle w:val="FootnoteText"/>
        <w:rPr>
          <w:color w:val="FF0000"/>
        </w:rPr>
      </w:pPr>
      <w:r>
        <w:rPr>
          <w:rStyle w:val="FootnoteReference"/>
        </w:rPr>
        <w:footnoteRef/>
      </w:r>
      <w:r>
        <w:t xml:space="preserve"> For more information on China’s position, see </w:t>
      </w:r>
      <w:r w:rsidRPr="00A735DF">
        <w:rPr>
          <w:i/>
        </w:rPr>
        <w:t>Declaration of the Government of the People's Republic of China on the Baseline of the Territorial Sea of the People's Republic of China</w:t>
      </w:r>
      <w:r>
        <w:t xml:space="preserve"> (15 May 1996) and </w:t>
      </w:r>
      <w:r w:rsidRPr="00913056">
        <w:rPr>
          <w:i/>
        </w:rPr>
        <w:t>Law of the People's Republic of China on the Territorial Sea and the Contiguous Zone</w:t>
      </w:r>
      <w:r>
        <w:t xml:space="preserve">, </w:t>
      </w:r>
      <w:hyperlink r:id="rId6" w:history="1">
        <w:r w:rsidRPr="00CF4707">
          <w:rPr>
            <w:rStyle w:val="Hyperlink"/>
          </w:rPr>
          <w:t>http://www.fdi.gov.cn/pub/FDI_EN/Laws/GeneralLawsandRegulations/BasicLaws/P020060620318668126917.pdf</w:t>
        </w:r>
      </w:hyperlink>
      <w:r>
        <w:t xml:space="preserve">; For Taiwan’s position, see Taiwan’s </w:t>
      </w:r>
      <w:r w:rsidRPr="000101CE">
        <w:t>Ministry of Foreign Affairs</w:t>
      </w:r>
      <w:r>
        <w:t>’</w:t>
      </w:r>
      <w:r w:rsidRPr="000101CE">
        <w:t xml:space="preserve"> </w:t>
      </w:r>
      <w:r>
        <w:t xml:space="preserve">latest statement </w:t>
      </w:r>
      <w:hyperlink r:id="rId7" w:history="1">
        <w:r w:rsidRPr="00D432BD">
          <w:rPr>
            <w:rStyle w:val="Hyperlink"/>
          </w:rPr>
          <w:t>http://www.mofa.gov.tw/webapp/content.asp?cuItem=45948&amp;mp=6</w:t>
        </w:r>
      </w:hyperlink>
      <w:r>
        <w:t xml:space="preserve"> ; </w:t>
      </w:r>
      <w:r w:rsidRPr="00F24196">
        <w:t xml:space="preserve"> </w:t>
      </w:r>
    </w:p>
  </w:footnote>
  <w:footnote w:id="13">
    <w:p w:rsidR="000F2489" w:rsidRDefault="000F2489" w:rsidP="00C2628D">
      <w:pPr>
        <w:pStyle w:val="FootnoteText"/>
        <w:rPr>
          <w:lang w:eastAsia="zh-CN"/>
        </w:rPr>
      </w:pPr>
      <w:r>
        <w:rPr>
          <w:rStyle w:val="FootnoteReference"/>
        </w:rPr>
        <w:footnoteRef/>
      </w:r>
      <w:r w:rsidR="000C0394" w:rsidRPr="006B714D">
        <w:rPr>
          <w:lang w:eastAsia="zh-CN"/>
        </w:rPr>
        <w:t xml:space="preserve">Liu, </w:t>
      </w:r>
      <w:proofErr w:type="spellStart"/>
      <w:r w:rsidR="000C0394" w:rsidRPr="006B714D">
        <w:rPr>
          <w:lang w:eastAsia="zh-CN"/>
        </w:rPr>
        <w:t>Naiqiang</w:t>
      </w:r>
      <w:proofErr w:type="spellEnd"/>
      <w:r w:rsidR="000C0394">
        <w:rPr>
          <w:lang w:eastAsia="zh-CN"/>
        </w:rPr>
        <w:t xml:space="preserve"> [</w:t>
      </w:r>
      <w:r>
        <w:rPr>
          <w:rFonts w:hint="eastAsia"/>
          <w:lang w:eastAsia="zh-CN"/>
        </w:rPr>
        <w:t>刘乃强</w:t>
      </w:r>
      <w:r w:rsidR="000C0394">
        <w:rPr>
          <w:lang w:eastAsia="zh-CN"/>
        </w:rPr>
        <w:t>]</w:t>
      </w:r>
      <w:r w:rsidRPr="006B714D">
        <w:rPr>
          <w:lang w:eastAsia="zh-CN"/>
        </w:rPr>
        <w:t>,</w:t>
      </w:r>
      <w:r w:rsidR="000C0394">
        <w:rPr>
          <w:lang w:eastAsia="zh-CN"/>
        </w:rPr>
        <w:t xml:space="preserve"> “</w:t>
      </w:r>
      <w:proofErr w:type="spellStart"/>
      <w:r w:rsidR="000C0394">
        <w:rPr>
          <w:lang w:eastAsia="zh-CN"/>
        </w:rPr>
        <w:t>Gezhi</w:t>
      </w:r>
      <w:proofErr w:type="spellEnd"/>
      <w:r w:rsidR="000C0394">
        <w:rPr>
          <w:lang w:eastAsia="zh-CN"/>
        </w:rPr>
        <w:t xml:space="preserve"> </w:t>
      </w:r>
      <w:proofErr w:type="spellStart"/>
      <w:r w:rsidR="000C0394">
        <w:rPr>
          <w:lang w:eastAsia="zh-CN"/>
        </w:rPr>
        <w:t>zhenyi</w:t>
      </w:r>
      <w:proofErr w:type="spellEnd"/>
      <w:r w:rsidR="000C0394">
        <w:rPr>
          <w:lang w:eastAsia="zh-CN"/>
        </w:rPr>
        <w:t xml:space="preserve"> </w:t>
      </w:r>
      <w:proofErr w:type="spellStart"/>
      <w:r w:rsidR="000C0394">
        <w:rPr>
          <w:lang w:eastAsia="zh-CN"/>
        </w:rPr>
        <w:t>liang’an</w:t>
      </w:r>
      <w:proofErr w:type="spellEnd"/>
      <w:r w:rsidR="000C0394">
        <w:rPr>
          <w:lang w:eastAsia="zh-CN"/>
        </w:rPr>
        <w:t xml:space="preserve"> </w:t>
      </w:r>
      <w:proofErr w:type="spellStart"/>
      <w:r w:rsidR="000C0394">
        <w:rPr>
          <w:lang w:eastAsia="zh-CN"/>
        </w:rPr>
        <w:t>gongtong</w:t>
      </w:r>
      <w:proofErr w:type="spellEnd"/>
      <w:r w:rsidR="000C0394">
        <w:rPr>
          <w:lang w:eastAsia="zh-CN"/>
        </w:rPr>
        <w:t xml:space="preserve"> </w:t>
      </w:r>
      <w:proofErr w:type="spellStart"/>
      <w:r w:rsidR="000C0394">
        <w:rPr>
          <w:lang w:eastAsia="zh-CN"/>
        </w:rPr>
        <w:t>bao</w:t>
      </w:r>
      <w:proofErr w:type="spellEnd"/>
      <w:r w:rsidR="000C0394">
        <w:rPr>
          <w:lang w:eastAsia="zh-CN"/>
        </w:rPr>
        <w:t xml:space="preserve"> </w:t>
      </w:r>
      <w:proofErr w:type="spellStart"/>
      <w:r w:rsidR="000C0394">
        <w:rPr>
          <w:lang w:eastAsia="zh-CN"/>
        </w:rPr>
        <w:t>jiang</w:t>
      </w:r>
      <w:proofErr w:type="spellEnd"/>
      <w:r w:rsidR="000C0394">
        <w:rPr>
          <w:lang w:eastAsia="zh-CN"/>
        </w:rPr>
        <w:t xml:space="preserve">  </w:t>
      </w:r>
      <w:proofErr w:type="spellStart"/>
      <w:r w:rsidR="000C0394">
        <w:rPr>
          <w:lang w:eastAsia="zh-CN"/>
        </w:rPr>
        <w:t>wei</w:t>
      </w:r>
      <w:proofErr w:type="spellEnd"/>
      <w:r w:rsidR="000C0394">
        <w:rPr>
          <w:lang w:eastAsia="zh-CN"/>
        </w:rPr>
        <w:t xml:space="preserve"> </w:t>
      </w:r>
      <w:proofErr w:type="spellStart"/>
      <w:r w:rsidR="000C0394">
        <w:rPr>
          <w:lang w:eastAsia="zh-CN"/>
        </w:rPr>
        <w:t>hai</w:t>
      </w:r>
      <w:proofErr w:type="spellEnd"/>
      <w:r w:rsidR="000C0394">
        <w:rPr>
          <w:lang w:eastAsia="zh-CN"/>
        </w:rPr>
        <w:t>” [</w:t>
      </w:r>
      <w:r w:rsidR="003B2439">
        <w:rPr>
          <w:rFonts w:hint="eastAsia"/>
          <w:lang w:eastAsia="zh-CN"/>
        </w:rPr>
        <w:t>搁置争议两岸共同保疆卫海</w:t>
      </w:r>
      <w:r w:rsidRPr="006B714D">
        <w:rPr>
          <w:lang w:eastAsia="zh-CN"/>
        </w:rPr>
        <w:t>Shelve Disputes, Two Sides Jointly Defend Chinese Lands and Seas]</w:t>
      </w:r>
      <w:r>
        <w:rPr>
          <w:lang w:eastAsia="zh-CN"/>
        </w:rPr>
        <w:t>,</w:t>
      </w:r>
      <w:r w:rsidR="000C0394">
        <w:rPr>
          <w:rFonts w:hint="eastAsia"/>
          <w:lang w:eastAsia="zh-CN"/>
        </w:rPr>
        <w:t xml:space="preserve"> </w:t>
      </w:r>
      <w:r>
        <w:rPr>
          <w:lang w:eastAsia="zh-CN"/>
        </w:rPr>
        <w:t>China</w:t>
      </w:r>
      <w:r w:rsidR="000C0394">
        <w:rPr>
          <w:lang w:eastAsia="zh-CN"/>
        </w:rPr>
        <w:t xml:space="preserve"> Review Monthly</w:t>
      </w:r>
      <w:r w:rsidRPr="00947FDF">
        <w:rPr>
          <w:rFonts w:hint="eastAsia"/>
          <w:lang w:eastAsia="zh-CN"/>
        </w:rPr>
        <w:t xml:space="preserve"> </w:t>
      </w:r>
      <w:r w:rsidR="000C0394">
        <w:rPr>
          <w:lang w:eastAsia="zh-CN"/>
        </w:rPr>
        <w:t>[</w:t>
      </w:r>
      <w:r w:rsidR="000C0394" w:rsidRPr="00947FDF">
        <w:rPr>
          <w:rFonts w:hint="eastAsia"/>
          <w:lang w:eastAsia="zh-CN"/>
        </w:rPr>
        <w:t>中国评论月刊</w:t>
      </w:r>
      <w:r w:rsidR="000C0394">
        <w:rPr>
          <w:lang w:eastAsia="zh-CN"/>
        </w:rPr>
        <w:t xml:space="preserve">], </w:t>
      </w:r>
      <w:r>
        <w:rPr>
          <w:lang w:eastAsia="zh-CN"/>
        </w:rPr>
        <w:t>No.</w:t>
      </w:r>
      <w:r w:rsidRPr="00947FDF">
        <w:rPr>
          <w:rFonts w:hint="eastAsia"/>
          <w:lang w:eastAsia="zh-CN"/>
        </w:rPr>
        <w:t>155</w:t>
      </w:r>
      <w:r>
        <w:rPr>
          <w:lang w:eastAsia="zh-CN"/>
        </w:rPr>
        <w:t>,</w:t>
      </w:r>
      <w:r w:rsidRPr="00782D2B">
        <w:rPr>
          <w:rFonts w:hint="eastAsia"/>
          <w:lang w:eastAsia="zh-CN"/>
        </w:rPr>
        <w:t xml:space="preserve"> </w:t>
      </w:r>
      <w:r>
        <w:rPr>
          <w:lang w:eastAsia="zh-CN"/>
        </w:rPr>
        <w:t xml:space="preserve">November 2010. </w:t>
      </w:r>
      <w:r w:rsidRPr="00782D2B">
        <w:rPr>
          <w:rFonts w:hint="eastAsia"/>
          <w:lang w:eastAsia="zh-CN"/>
        </w:rPr>
        <w:t>http://gb.chinareviewnews.com/doc/1014/9/0/6/101490659.html?coluid=1&amp;kindid=0&amp;docid=101490659&amp;mdate=1107000405</w:t>
      </w:r>
    </w:p>
  </w:footnote>
  <w:footnote w:id="14">
    <w:p w:rsidR="000F2489" w:rsidRPr="000B27E2" w:rsidRDefault="000F2489" w:rsidP="003D0903">
      <w:pPr>
        <w:pStyle w:val="FootnoteText"/>
        <w:rPr>
          <w:rFonts w:ascii="Times New Roman" w:hAnsi="Times New Roman" w:cs="Times New Roman"/>
        </w:rPr>
      </w:pPr>
      <w:r>
        <w:rPr>
          <w:rStyle w:val="FootnoteReference"/>
        </w:rPr>
        <w:footnoteRef/>
      </w:r>
      <w:r>
        <w:t xml:space="preserve"> “</w:t>
      </w:r>
      <w:proofErr w:type="spellStart"/>
      <w:r w:rsidRPr="000B27E2">
        <w:rPr>
          <w:rFonts w:ascii="Times New Roman" w:hAnsi="Times New Roman" w:cs="Times New Roman"/>
        </w:rPr>
        <w:t>Diaoyutai</w:t>
      </w:r>
      <w:proofErr w:type="spellEnd"/>
      <w:r w:rsidRPr="000B27E2">
        <w:rPr>
          <w:rFonts w:ascii="Times New Roman" w:hAnsi="Times New Roman" w:cs="Times New Roman"/>
        </w:rPr>
        <w:t xml:space="preserve"> </w:t>
      </w:r>
      <w:proofErr w:type="spellStart"/>
      <w:r w:rsidRPr="000B27E2">
        <w:rPr>
          <w:rFonts w:ascii="Times New Roman" w:hAnsi="Times New Roman" w:cs="Times New Roman"/>
        </w:rPr>
        <w:t>Lieyu</w:t>
      </w:r>
      <w:proofErr w:type="spellEnd"/>
      <w:r w:rsidRPr="000B27E2">
        <w:rPr>
          <w:rFonts w:ascii="Times New Roman" w:hAnsi="Times New Roman" w:cs="Times New Roman"/>
        </w:rPr>
        <w:t>[islands]: A Great Exhibit about Intrinsic Territorial Sovereignty Owned by China,”</w:t>
      </w:r>
      <w:r>
        <w:t xml:space="preserve"> Chapter 15, </w:t>
      </w:r>
      <w:hyperlink r:id="rId8" w:history="1">
        <w:r w:rsidRPr="00560D35">
          <w:rPr>
            <w:rStyle w:val="Hyperlink"/>
          </w:rPr>
          <w:t>http://www.cfdd.org.cn/html/dyd/15-27.html</w:t>
        </w:r>
      </w:hyperlink>
      <w:r>
        <w:t xml:space="preserve"> </w:t>
      </w:r>
    </w:p>
  </w:footnote>
  <w:footnote w:id="15">
    <w:p w:rsidR="000F2489" w:rsidRDefault="000F2489" w:rsidP="00D44E96">
      <w:pPr>
        <w:pStyle w:val="FootnoteText"/>
      </w:pPr>
      <w:r>
        <w:rPr>
          <w:rStyle w:val="FootnoteReference"/>
        </w:rPr>
        <w:footnoteRef/>
      </w:r>
      <w:r>
        <w:t xml:space="preserve"> “</w:t>
      </w:r>
      <w:proofErr w:type="spellStart"/>
      <w:r w:rsidRPr="008C7635">
        <w:rPr>
          <w:rFonts w:hint="eastAsia"/>
        </w:rPr>
        <w:t>蔣孝嚴：釣魚台屬全體中國人</w:t>
      </w:r>
      <w:proofErr w:type="spellEnd"/>
      <w:r>
        <w:t xml:space="preserve">,” [John Chiang: </w:t>
      </w:r>
      <w:proofErr w:type="spellStart"/>
      <w:r>
        <w:t>Diaoyutais</w:t>
      </w:r>
      <w:proofErr w:type="spellEnd"/>
      <w:r>
        <w:t xml:space="preserve"> Belong to All Chinese People], </w:t>
      </w:r>
      <w:r w:rsidRPr="006E491B">
        <w:rPr>
          <w:i/>
        </w:rPr>
        <w:t>China Times</w:t>
      </w:r>
      <w:r>
        <w:t xml:space="preserve">, September 24, 2010. </w:t>
      </w:r>
      <w:hyperlink r:id="rId9" w:history="1">
        <w:r w:rsidRPr="0068358E">
          <w:rPr>
            <w:rStyle w:val="Hyperlink"/>
          </w:rPr>
          <w:t>http://news.chinatimes.com/mainland/0,5245,50504930x132010092401517,00.html</w:t>
        </w:r>
      </w:hyperlink>
      <w:r>
        <w:t xml:space="preserve"> </w:t>
      </w:r>
    </w:p>
  </w:footnote>
  <w:footnote w:id="16">
    <w:p w:rsidR="000F2489" w:rsidRDefault="000F2489" w:rsidP="00D44E96">
      <w:pPr>
        <w:pStyle w:val="FootnoteText"/>
      </w:pPr>
      <w:r>
        <w:rPr>
          <w:rStyle w:val="FootnoteReference"/>
        </w:rPr>
        <w:footnoteRef/>
      </w:r>
      <w:r>
        <w:t xml:space="preserve"> </w:t>
      </w:r>
      <w:r w:rsidRPr="00341694">
        <w:t>Fan Cheng-</w:t>
      </w:r>
      <w:proofErr w:type="spellStart"/>
      <w:r w:rsidRPr="00341694">
        <w:t>hsiang</w:t>
      </w:r>
      <w:proofErr w:type="spellEnd"/>
      <w:r>
        <w:t>,</w:t>
      </w:r>
      <w:r w:rsidRPr="00341694">
        <w:t xml:space="preserve">  </w:t>
      </w:r>
      <w:r>
        <w:t>“</w:t>
      </w:r>
      <w:r w:rsidRPr="00341694">
        <w:t>Japan worried over ROC interpretation</w:t>
      </w:r>
      <w:r>
        <w:t xml:space="preserve">,” </w:t>
      </w:r>
      <w:r w:rsidRPr="00341694">
        <w:rPr>
          <w:i/>
        </w:rPr>
        <w:t>Taipei Times</w:t>
      </w:r>
      <w:r>
        <w:t>, October 4, 2010, P.</w:t>
      </w:r>
      <w:r w:rsidRPr="00341694">
        <w:t xml:space="preserve"> 1</w:t>
      </w:r>
      <w:r>
        <w:t xml:space="preserve"> </w:t>
      </w:r>
      <w:hyperlink r:id="rId10" w:history="1">
        <w:r w:rsidRPr="0068358E">
          <w:rPr>
            <w:rStyle w:val="Hyperlink"/>
          </w:rPr>
          <w:t>http://www.taipeitimes.com/News/front/archives/2010/10/04/2003484493</w:t>
        </w:r>
      </w:hyperlink>
      <w:r>
        <w:t xml:space="preserve"> </w:t>
      </w:r>
    </w:p>
  </w:footnote>
  <w:footnote w:id="17">
    <w:p w:rsidR="000F2489" w:rsidRDefault="000F2489" w:rsidP="00700A6C">
      <w:pPr>
        <w:pStyle w:val="FootnoteText"/>
      </w:pPr>
      <w:r>
        <w:rPr>
          <w:rStyle w:val="FootnoteReference"/>
        </w:rPr>
        <w:footnoteRef/>
      </w:r>
      <w:r>
        <w:t xml:space="preserve"> “</w:t>
      </w:r>
      <w:r w:rsidRPr="00B01FD0">
        <w:t xml:space="preserve">Remarks With Vietnamese Foreign Minister Pham </w:t>
      </w:r>
      <w:proofErr w:type="spellStart"/>
      <w:r w:rsidRPr="00B01FD0">
        <w:t>Gia</w:t>
      </w:r>
      <w:proofErr w:type="spellEnd"/>
      <w:r w:rsidRPr="00B01FD0">
        <w:t xml:space="preserve"> </w:t>
      </w:r>
      <w:proofErr w:type="spellStart"/>
      <w:r w:rsidRPr="00B01FD0">
        <w:t>Khiem</w:t>
      </w:r>
      <w:proofErr w:type="spellEnd"/>
      <w:r>
        <w:t xml:space="preserve">,” </w:t>
      </w:r>
      <w:r w:rsidRPr="00B01FD0">
        <w:rPr>
          <w:i/>
        </w:rPr>
        <w:t>U.S. Department of State</w:t>
      </w:r>
      <w:r>
        <w:t xml:space="preserve">, </w:t>
      </w:r>
      <w:r w:rsidRPr="00B01FD0">
        <w:t>October 30, 2010</w:t>
      </w:r>
      <w:r>
        <w:t>.</w:t>
      </w:r>
      <w:r w:rsidRPr="00B01FD0">
        <w:t xml:space="preserve"> </w:t>
      </w:r>
      <w:hyperlink r:id="rId11" w:history="1">
        <w:r w:rsidRPr="00CF4707">
          <w:rPr>
            <w:rStyle w:val="Hyperlink"/>
          </w:rPr>
          <w:t>http://www.state.gov/secretary/rm/2010/10/150189.htm</w:t>
        </w:r>
      </w:hyperlink>
      <w:r>
        <w:t xml:space="preserve"> </w:t>
      </w:r>
    </w:p>
  </w:footnote>
  <w:footnote w:id="18">
    <w:p w:rsidR="000F2489" w:rsidRDefault="000F2489" w:rsidP="00576F09">
      <w:pPr>
        <w:pStyle w:val="FootnoteText"/>
      </w:pPr>
      <w:r>
        <w:rPr>
          <w:rStyle w:val="FootnoteReference"/>
        </w:rPr>
        <w:footnoteRef/>
      </w:r>
      <w:r>
        <w:t xml:space="preserve"> A</w:t>
      </w:r>
      <w:r w:rsidRPr="00576F09">
        <w:t>long with six annexes</w:t>
      </w:r>
      <w:r>
        <w:t>, the CEPA</w:t>
      </w:r>
      <w:r w:rsidRPr="00576F09">
        <w:t xml:space="preserve"> was signed by Mainland China and its Hong Kong Special Administrative Region (SAR) on June 29, 2003 and September 29, 2003 respectively. Since then seven supplements have been added to the arrangement, with one on each intervening year</w:t>
      </w:r>
      <w:r>
        <w:t xml:space="preserve">. The full text of the CEPA and its supplements can be found </w:t>
      </w:r>
      <w:hyperlink r:id="rId12" w:history="1">
        <w:r w:rsidRPr="001D3217">
          <w:rPr>
            <w:rStyle w:val="Hyperlink"/>
          </w:rPr>
          <w:t>http://www.tid.gov.hk/english/cepa/legaltext/cepa_legaltext.html</w:t>
        </w:r>
      </w:hyperlink>
      <w:r>
        <w:t xml:space="preserve"> </w:t>
      </w:r>
    </w:p>
  </w:footnote>
  <w:footnote w:id="19">
    <w:p w:rsidR="000F2489" w:rsidRDefault="000F2489" w:rsidP="00576F09">
      <w:pPr>
        <w:pStyle w:val="FootnoteText"/>
      </w:pPr>
      <w:r>
        <w:rPr>
          <w:rStyle w:val="FootnoteReference"/>
        </w:rPr>
        <w:footnoteRef/>
      </w:r>
      <w:r>
        <w:t xml:space="preserve"> Woody Cheng, “Taiwan needs to flee the birdcage,” </w:t>
      </w:r>
      <w:r w:rsidRPr="0092471C">
        <w:rPr>
          <w:i/>
        </w:rPr>
        <w:t>Taipei Times</w:t>
      </w:r>
      <w:r>
        <w:t>, July, 10, 2010, p.8 (translated by Julian Clegg).</w:t>
      </w:r>
    </w:p>
  </w:footnote>
  <w:footnote w:id="20">
    <w:p w:rsidR="000F2489" w:rsidRDefault="000F2489" w:rsidP="00AE71C5">
      <w:pPr>
        <w:pStyle w:val="FootnoteText"/>
      </w:pPr>
      <w:r>
        <w:rPr>
          <w:rStyle w:val="FootnoteReference"/>
        </w:rPr>
        <w:footnoteRef/>
      </w:r>
      <w:r>
        <w:t xml:space="preserve"> The November 2010 elections were designed </w:t>
      </w:r>
      <w:r w:rsidRPr="00524F17">
        <w:t xml:space="preserve">to </w:t>
      </w:r>
      <w:r>
        <w:t>select</w:t>
      </w:r>
      <w:r w:rsidRPr="00524F17">
        <w:t xml:space="preserve"> </w:t>
      </w:r>
      <w:r>
        <w:t xml:space="preserve">a total of </w:t>
      </w:r>
      <w:r w:rsidRPr="00524F17">
        <w:t>314 city councilors</w:t>
      </w:r>
      <w:r>
        <w:t>. The result shows that</w:t>
      </w:r>
      <w:r w:rsidRPr="00524F17">
        <w:t xml:space="preserve"> the DPP and the KMT each won 130 </w:t>
      </w:r>
      <w:r w:rsidRPr="001F28A9">
        <w:t xml:space="preserve">city councilor </w:t>
      </w:r>
      <w:r w:rsidRPr="00524F17">
        <w:t>seats.</w:t>
      </w:r>
      <w:r>
        <w:t xml:space="preserve"> The small pro-unification parties won 7 seats, with the </w:t>
      </w:r>
      <w:r w:rsidRPr="005F7180">
        <w:t>P</w:t>
      </w:r>
      <w:r>
        <w:t xml:space="preserve">eople </w:t>
      </w:r>
      <w:r w:rsidRPr="005F7180">
        <w:t>F</w:t>
      </w:r>
      <w:r>
        <w:t xml:space="preserve">irst </w:t>
      </w:r>
      <w:r w:rsidRPr="005F7180">
        <w:t>P</w:t>
      </w:r>
      <w:r>
        <w:t>arty and</w:t>
      </w:r>
      <w:r w:rsidRPr="005F7180">
        <w:t xml:space="preserve"> New Party </w:t>
      </w:r>
      <w:r>
        <w:t xml:space="preserve">winning </w:t>
      </w:r>
      <w:r w:rsidRPr="005F7180">
        <w:t xml:space="preserve">4 </w:t>
      </w:r>
      <w:r>
        <w:t>and</w:t>
      </w:r>
      <w:r w:rsidRPr="005F7180">
        <w:t xml:space="preserve"> 3 seats</w:t>
      </w:r>
      <w:r>
        <w:t>,</w:t>
      </w:r>
      <w:r w:rsidRPr="005F7180">
        <w:t xml:space="preserve"> </w:t>
      </w:r>
      <w:r>
        <w:t>respectively. T</w:t>
      </w:r>
      <w:r w:rsidRPr="005F7180">
        <w:t xml:space="preserve">he </w:t>
      </w:r>
      <w:r>
        <w:t xml:space="preserve">radical pro-independence </w:t>
      </w:r>
      <w:r w:rsidRPr="005F7180">
        <w:t>T</w:t>
      </w:r>
      <w:r>
        <w:t xml:space="preserve">aiwan </w:t>
      </w:r>
      <w:r w:rsidRPr="005F7180">
        <w:t>S</w:t>
      </w:r>
      <w:r>
        <w:t xml:space="preserve">olidarity </w:t>
      </w:r>
      <w:r w:rsidRPr="005F7180">
        <w:t>U</w:t>
      </w:r>
      <w:r>
        <w:t>nion</w:t>
      </w:r>
      <w:r w:rsidRPr="005F7180">
        <w:t xml:space="preserve"> fared worst: out of the 15 nominees it won only 2 seats and </w:t>
      </w:r>
      <w:r>
        <w:t xml:space="preserve">is now </w:t>
      </w:r>
      <w:r w:rsidRPr="005F7180">
        <w:t xml:space="preserve">severely marginalized, partly because </w:t>
      </w:r>
      <w:r>
        <w:t xml:space="preserve">of the emergence of </w:t>
      </w:r>
      <w:r w:rsidRPr="002566BE">
        <w:t xml:space="preserve">“One country on Each side” caucus </w:t>
      </w:r>
      <w:r>
        <w:t xml:space="preserve">that competed for the same constituents. </w:t>
      </w:r>
    </w:p>
  </w:footnote>
  <w:footnote w:id="21">
    <w:p w:rsidR="000F2489" w:rsidRDefault="000F2489">
      <w:pPr>
        <w:pStyle w:val="FootnoteText"/>
      </w:pPr>
      <w:r>
        <w:rPr>
          <w:rStyle w:val="FootnoteReference"/>
        </w:rPr>
        <w:footnoteRef/>
      </w:r>
      <w:r>
        <w:t xml:space="preserve"> Liu Xing-</w:t>
      </w:r>
      <w:proofErr w:type="spellStart"/>
      <w:r>
        <w:t>ren</w:t>
      </w:r>
      <w:proofErr w:type="spellEnd"/>
      <w:r>
        <w:t>, “</w:t>
      </w:r>
      <w:proofErr w:type="spellStart"/>
      <w:r>
        <w:t>yi-bian</w:t>
      </w:r>
      <w:proofErr w:type="spellEnd"/>
      <w:r>
        <w:t xml:space="preserve"> </w:t>
      </w:r>
      <w:proofErr w:type="spellStart"/>
      <w:r>
        <w:t>yi</w:t>
      </w:r>
      <w:proofErr w:type="spellEnd"/>
      <w:r>
        <w:t xml:space="preserve"> </w:t>
      </w:r>
      <w:proofErr w:type="spellStart"/>
      <w:r>
        <w:t>guo</w:t>
      </w:r>
      <w:proofErr w:type="spellEnd"/>
      <w:r>
        <w:t xml:space="preserve"> </w:t>
      </w:r>
      <w:proofErr w:type="spellStart"/>
      <w:r>
        <w:t>lianxian</w:t>
      </w:r>
      <w:proofErr w:type="spellEnd"/>
      <w:r>
        <w:t xml:space="preserve">, tai </w:t>
      </w:r>
      <w:proofErr w:type="spellStart"/>
      <w:r>
        <w:t>zhengzhi</w:t>
      </w:r>
      <w:proofErr w:type="spellEnd"/>
      <w:r>
        <w:t xml:space="preserve"> </w:t>
      </w:r>
      <w:proofErr w:type="spellStart"/>
      <w:r>
        <w:t>zuida</w:t>
      </w:r>
      <w:proofErr w:type="spellEnd"/>
      <w:r>
        <w:t xml:space="preserve"> </w:t>
      </w:r>
      <w:proofErr w:type="spellStart"/>
      <w:r>
        <w:t>bianshu</w:t>
      </w:r>
      <w:proofErr w:type="spellEnd"/>
      <w:r>
        <w:t xml:space="preserve"> [One Side One Country Alliance, the greatest variable in Taiwan’s Politics], </w:t>
      </w:r>
      <w:r w:rsidRPr="00CF2EE2">
        <w:rPr>
          <w:i/>
        </w:rPr>
        <w:t>China Review News</w:t>
      </w:r>
      <w:r>
        <w:t xml:space="preserve">, Dec 19, 2010. </w:t>
      </w:r>
      <w:hyperlink r:id="rId13" w:history="1">
        <w:r w:rsidRPr="008108C1">
          <w:rPr>
            <w:rStyle w:val="Hyperlink"/>
          </w:rPr>
          <w:t>http://www.chinareviewnews.com</w:t>
        </w:r>
      </w:hyperlink>
      <w:r>
        <w:t xml:space="preserve"> </w:t>
      </w:r>
      <w:r w:rsidRPr="000566D1">
        <w:t xml:space="preserve">   </w:t>
      </w:r>
    </w:p>
  </w:footnote>
  <w:footnote w:id="22">
    <w:p w:rsidR="000F2489" w:rsidRDefault="000F2489" w:rsidP="00AE71C5">
      <w:pPr>
        <w:pStyle w:val="FootnoteText"/>
      </w:pPr>
      <w:r>
        <w:rPr>
          <w:rStyle w:val="FootnoteReference"/>
        </w:rPr>
        <w:footnoteRef/>
      </w:r>
      <w:r>
        <w:t xml:space="preserve"> </w:t>
      </w:r>
      <w:proofErr w:type="spellStart"/>
      <w:r w:rsidRPr="00A5574B">
        <w:t>Ko</w:t>
      </w:r>
      <w:proofErr w:type="spellEnd"/>
      <w:r w:rsidRPr="00A5574B">
        <w:t xml:space="preserve"> </w:t>
      </w:r>
      <w:proofErr w:type="spellStart"/>
      <w:r w:rsidRPr="00A5574B">
        <w:t>Shu</w:t>
      </w:r>
      <w:proofErr w:type="spellEnd"/>
      <w:r w:rsidRPr="00A5574B">
        <w:t>-ling</w:t>
      </w:r>
      <w:r>
        <w:t xml:space="preserve">, </w:t>
      </w:r>
      <w:r w:rsidRPr="00A5574B">
        <w:t>Chen warns DPP on Taipei election</w:t>
      </w:r>
      <w:r>
        <w:t xml:space="preserve">, </w:t>
      </w:r>
      <w:r w:rsidRPr="00700449">
        <w:rPr>
          <w:i/>
        </w:rPr>
        <w:t>Taipei Times</w:t>
      </w:r>
      <w:r>
        <w:t xml:space="preserve">, </w:t>
      </w:r>
      <w:r w:rsidRPr="00A5574B">
        <w:t>Sep 28</w:t>
      </w:r>
      <w:r w:rsidRPr="00700449">
        <w:t>, 2010</w:t>
      </w:r>
      <w:r>
        <w:t>,</w:t>
      </w:r>
      <w:r w:rsidRPr="00700449">
        <w:t xml:space="preserve"> P</w:t>
      </w:r>
      <w:r>
        <w:t>.1.</w:t>
      </w:r>
      <w:r w:rsidRPr="00882C1F">
        <w:t xml:space="preserve"> </w:t>
      </w:r>
      <w:hyperlink r:id="rId14" w:history="1">
        <w:r w:rsidRPr="00D93491">
          <w:rPr>
            <w:rStyle w:val="Hyperlink"/>
          </w:rPr>
          <w:t>http://www.taipeitimes.com/News/front/archives/2010/09/28/2003483945/1</w:t>
        </w:r>
      </w:hyperlink>
      <w:r>
        <w:t xml:space="preserve"> </w:t>
      </w:r>
    </w:p>
  </w:footnote>
  <w:footnote w:id="23">
    <w:p w:rsidR="000F2489" w:rsidRDefault="000F2489" w:rsidP="00AE71C5">
      <w:pPr>
        <w:pStyle w:val="FootnoteText"/>
      </w:pPr>
      <w:r>
        <w:rPr>
          <w:rStyle w:val="FootnoteReference"/>
        </w:rPr>
        <w:footnoteRef/>
      </w:r>
      <w:r>
        <w:t xml:space="preserve"> Vincent Y. Chao,  “Chen draws from ‘Tea Party’ ideas,” </w:t>
      </w:r>
      <w:r w:rsidRPr="00700449">
        <w:rPr>
          <w:i/>
        </w:rPr>
        <w:t>Taipei Times</w:t>
      </w:r>
      <w:r>
        <w:t xml:space="preserve">, </w:t>
      </w:r>
      <w:r w:rsidRPr="00700449">
        <w:t>Oct 15, 2010</w:t>
      </w:r>
      <w:r>
        <w:t>,</w:t>
      </w:r>
      <w:r w:rsidRPr="00700449">
        <w:t xml:space="preserve"> P</w:t>
      </w:r>
      <w:r>
        <w:t>.</w:t>
      </w:r>
      <w:r w:rsidRPr="00700449">
        <w:t>3</w:t>
      </w:r>
    </w:p>
  </w:footnote>
  <w:footnote w:id="24">
    <w:p w:rsidR="000F2489" w:rsidRDefault="000F2489" w:rsidP="00DB48D0">
      <w:pPr>
        <w:pStyle w:val="FootnoteText"/>
      </w:pPr>
      <w:r>
        <w:rPr>
          <w:rStyle w:val="FootnoteReference"/>
        </w:rPr>
        <w:footnoteRef/>
      </w:r>
      <w:r>
        <w:t xml:space="preserve"> </w:t>
      </w:r>
      <w:r w:rsidRPr="00C07EDE">
        <w:t>Vincent Y. Chao</w:t>
      </w:r>
      <w:r>
        <w:t>, “</w:t>
      </w:r>
      <w:r w:rsidRPr="00C07EDE">
        <w:t>DPP would maintain PRC policy: Tsai</w:t>
      </w:r>
      <w:r>
        <w:t xml:space="preserve">,” </w:t>
      </w:r>
      <w:r w:rsidRPr="00C07EDE">
        <w:rPr>
          <w:i/>
        </w:rPr>
        <w:t>Taipei Times</w:t>
      </w:r>
      <w:r>
        <w:t xml:space="preserve">, September 25, 2010, p.3. </w:t>
      </w:r>
      <w:hyperlink r:id="rId15" w:history="1">
        <w:r w:rsidRPr="00EE61F1">
          <w:rPr>
            <w:rStyle w:val="Hyperlink"/>
          </w:rPr>
          <w:t>http://www.taipeitimes.com/News/taiwan/archives/2010/09/25/2003483714</w:t>
        </w:r>
      </w:hyperlink>
      <w:r>
        <w:t xml:space="preserve"> ; </w:t>
      </w:r>
      <w:r w:rsidRPr="00825944">
        <w:t>So-</w:t>
      </w:r>
      <w:proofErr w:type="spellStart"/>
      <w:r w:rsidRPr="00825944">
        <w:t>Heng</w:t>
      </w:r>
      <w:proofErr w:type="spellEnd"/>
      <w:r w:rsidRPr="00825944">
        <w:t xml:space="preserve"> Chang</w:t>
      </w:r>
      <w:r>
        <w:t>, “</w:t>
      </w:r>
      <w:r w:rsidRPr="00825944">
        <w:t>The Political Implications of Taiwan’s</w:t>
      </w:r>
      <w:r>
        <w:t xml:space="preserve"> B</w:t>
      </w:r>
      <w:r w:rsidRPr="00825944">
        <w:t xml:space="preserve">ig </w:t>
      </w:r>
      <w:r>
        <w:t>Five Mayoral E</w:t>
      </w:r>
      <w:r w:rsidRPr="00825944">
        <w:t>lections</w:t>
      </w:r>
      <w:r>
        <w:t xml:space="preserve">,” </w:t>
      </w:r>
      <w:r>
        <w:rPr>
          <w:i/>
        </w:rPr>
        <w:t xml:space="preserve">Foreign Policy </w:t>
      </w:r>
      <w:r w:rsidRPr="007A096E">
        <w:rPr>
          <w:i/>
        </w:rPr>
        <w:t>Research Institute</w:t>
      </w:r>
      <w:r>
        <w:t>,</w:t>
      </w:r>
      <w:r w:rsidRPr="007A096E">
        <w:t xml:space="preserve"> </w:t>
      </w:r>
      <w:r>
        <w:t xml:space="preserve">December 2010. </w:t>
      </w:r>
      <w:hyperlink r:id="rId16" w:history="1">
        <w:r w:rsidRPr="00EE61F1">
          <w:rPr>
            <w:rStyle w:val="Hyperlink"/>
          </w:rPr>
          <w:t>http://www.fpri.org/enotes/201012.chang.taiwan.html</w:t>
        </w:r>
      </w:hyperlink>
    </w:p>
  </w:footnote>
  <w:footnote w:id="25">
    <w:p w:rsidR="000F2489" w:rsidRDefault="000F2489">
      <w:pPr>
        <w:pStyle w:val="FootnoteText"/>
      </w:pPr>
      <w:r>
        <w:rPr>
          <w:rStyle w:val="FootnoteReference"/>
        </w:rPr>
        <w:footnoteRef/>
      </w:r>
      <w:r>
        <w:t xml:space="preserve"> </w:t>
      </w:r>
      <w:r w:rsidRPr="00FE54E1">
        <w:rPr>
          <w:i/>
        </w:rPr>
        <w:t xml:space="preserve">Mencius: Liang </w:t>
      </w:r>
      <w:proofErr w:type="spellStart"/>
      <w:r w:rsidRPr="00FE54E1">
        <w:rPr>
          <w:i/>
        </w:rPr>
        <w:t>Hui</w:t>
      </w:r>
      <w:proofErr w:type="spellEnd"/>
      <w:r w:rsidRPr="00FE54E1">
        <w:rPr>
          <w:i/>
        </w:rPr>
        <w:t xml:space="preserve"> Wang II</w:t>
      </w:r>
      <w:r>
        <w:t xml:space="preserve">. The Chinese text can be found </w:t>
      </w:r>
      <w:hyperlink r:id="rId17" w:history="1">
        <w:r w:rsidRPr="00560D35">
          <w:rPr>
            <w:rStyle w:val="Hyperlink"/>
          </w:rPr>
          <w:t>http://www.cycnet.com/encyclopedia/literature/ancient/collection/mengzi/mengzi002.htm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89" w:rsidRDefault="000F2489">
    <w:pPr>
      <w:pStyle w:val="Header"/>
      <w:jc w:val="center"/>
    </w:pPr>
  </w:p>
  <w:p w:rsidR="000F2489" w:rsidRDefault="000F2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DFD"/>
    <w:multiLevelType w:val="hybridMultilevel"/>
    <w:tmpl w:val="A7EC7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F62FC"/>
    <w:multiLevelType w:val="hybridMultilevel"/>
    <w:tmpl w:val="220EC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92161"/>
    <w:multiLevelType w:val="hybridMultilevel"/>
    <w:tmpl w:val="5A74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701D"/>
    <w:multiLevelType w:val="hybridMultilevel"/>
    <w:tmpl w:val="E6169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100FD"/>
    <w:multiLevelType w:val="hybridMultilevel"/>
    <w:tmpl w:val="AC445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6657A"/>
    <w:multiLevelType w:val="hybridMultilevel"/>
    <w:tmpl w:val="771006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footnotePr>
    <w:footnote w:id="-1"/>
    <w:footnote w:id="0"/>
  </w:footnotePr>
  <w:endnotePr>
    <w:endnote w:id="-1"/>
    <w:endnote w:id="0"/>
  </w:endnotePr>
  <w:compat>
    <w:useFELayout/>
  </w:compat>
  <w:rsids>
    <w:rsidRoot w:val="00290BCF"/>
    <w:rsid w:val="00000A23"/>
    <w:rsid w:val="0000110B"/>
    <w:rsid w:val="00001D93"/>
    <w:rsid w:val="00001DD4"/>
    <w:rsid w:val="00001F3F"/>
    <w:rsid w:val="0000276C"/>
    <w:rsid w:val="00002C65"/>
    <w:rsid w:val="00005006"/>
    <w:rsid w:val="00005EA3"/>
    <w:rsid w:val="0000681B"/>
    <w:rsid w:val="000068A3"/>
    <w:rsid w:val="000100F9"/>
    <w:rsid w:val="000101CE"/>
    <w:rsid w:val="00010C02"/>
    <w:rsid w:val="00012A7F"/>
    <w:rsid w:val="000132A3"/>
    <w:rsid w:val="00013E34"/>
    <w:rsid w:val="0001561E"/>
    <w:rsid w:val="0001606A"/>
    <w:rsid w:val="00016F58"/>
    <w:rsid w:val="00021A93"/>
    <w:rsid w:val="0002224F"/>
    <w:rsid w:val="00026DD3"/>
    <w:rsid w:val="00027C83"/>
    <w:rsid w:val="00027E12"/>
    <w:rsid w:val="0003080B"/>
    <w:rsid w:val="000311B6"/>
    <w:rsid w:val="000313C9"/>
    <w:rsid w:val="00031705"/>
    <w:rsid w:val="00033F0C"/>
    <w:rsid w:val="00034CE6"/>
    <w:rsid w:val="00034D79"/>
    <w:rsid w:val="00035FDD"/>
    <w:rsid w:val="00040B37"/>
    <w:rsid w:val="00042C52"/>
    <w:rsid w:val="00044B85"/>
    <w:rsid w:val="00047454"/>
    <w:rsid w:val="00050E0C"/>
    <w:rsid w:val="000510C1"/>
    <w:rsid w:val="00051E33"/>
    <w:rsid w:val="00052D5F"/>
    <w:rsid w:val="00053A48"/>
    <w:rsid w:val="00055640"/>
    <w:rsid w:val="000566D1"/>
    <w:rsid w:val="0005685F"/>
    <w:rsid w:val="00056932"/>
    <w:rsid w:val="00056ECF"/>
    <w:rsid w:val="00056FAF"/>
    <w:rsid w:val="000577E1"/>
    <w:rsid w:val="000605F7"/>
    <w:rsid w:val="000611A3"/>
    <w:rsid w:val="00062149"/>
    <w:rsid w:val="000636D6"/>
    <w:rsid w:val="0006429D"/>
    <w:rsid w:val="00067A83"/>
    <w:rsid w:val="000730B9"/>
    <w:rsid w:val="0007310B"/>
    <w:rsid w:val="000731A9"/>
    <w:rsid w:val="000734CC"/>
    <w:rsid w:val="000738FF"/>
    <w:rsid w:val="00074317"/>
    <w:rsid w:val="00074C5F"/>
    <w:rsid w:val="0007612F"/>
    <w:rsid w:val="00082653"/>
    <w:rsid w:val="00083979"/>
    <w:rsid w:val="000841D8"/>
    <w:rsid w:val="000846F0"/>
    <w:rsid w:val="00084732"/>
    <w:rsid w:val="00084753"/>
    <w:rsid w:val="00085C7C"/>
    <w:rsid w:val="0009052C"/>
    <w:rsid w:val="0009089E"/>
    <w:rsid w:val="00090F9B"/>
    <w:rsid w:val="000910F1"/>
    <w:rsid w:val="00091D22"/>
    <w:rsid w:val="00092EAC"/>
    <w:rsid w:val="00093233"/>
    <w:rsid w:val="00093AD2"/>
    <w:rsid w:val="00094112"/>
    <w:rsid w:val="0009673C"/>
    <w:rsid w:val="000A02D1"/>
    <w:rsid w:val="000A05B8"/>
    <w:rsid w:val="000A0DB0"/>
    <w:rsid w:val="000A0FB0"/>
    <w:rsid w:val="000A3BA9"/>
    <w:rsid w:val="000A48BA"/>
    <w:rsid w:val="000A4C38"/>
    <w:rsid w:val="000A6186"/>
    <w:rsid w:val="000A79FD"/>
    <w:rsid w:val="000B0929"/>
    <w:rsid w:val="000B1110"/>
    <w:rsid w:val="000B2037"/>
    <w:rsid w:val="000B27E2"/>
    <w:rsid w:val="000B3AD2"/>
    <w:rsid w:val="000C0394"/>
    <w:rsid w:val="000C2152"/>
    <w:rsid w:val="000C467E"/>
    <w:rsid w:val="000C4AD8"/>
    <w:rsid w:val="000C4D5D"/>
    <w:rsid w:val="000C509D"/>
    <w:rsid w:val="000C552C"/>
    <w:rsid w:val="000C7D27"/>
    <w:rsid w:val="000D4150"/>
    <w:rsid w:val="000D4DCF"/>
    <w:rsid w:val="000D7107"/>
    <w:rsid w:val="000D7719"/>
    <w:rsid w:val="000D78F2"/>
    <w:rsid w:val="000E3651"/>
    <w:rsid w:val="000E41D1"/>
    <w:rsid w:val="000E493A"/>
    <w:rsid w:val="000E4E4A"/>
    <w:rsid w:val="000F22B0"/>
    <w:rsid w:val="000F2489"/>
    <w:rsid w:val="000F2835"/>
    <w:rsid w:val="000F2AE3"/>
    <w:rsid w:val="000F2BAE"/>
    <w:rsid w:val="000F36E0"/>
    <w:rsid w:val="000F47B6"/>
    <w:rsid w:val="000F489D"/>
    <w:rsid w:val="000F4CCD"/>
    <w:rsid w:val="000F50F3"/>
    <w:rsid w:val="000F52ED"/>
    <w:rsid w:val="000F53D8"/>
    <w:rsid w:val="000F5F71"/>
    <w:rsid w:val="000F5FB3"/>
    <w:rsid w:val="00100695"/>
    <w:rsid w:val="00100F04"/>
    <w:rsid w:val="00103C3E"/>
    <w:rsid w:val="00103C7B"/>
    <w:rsid w:val="00104F9B"/>
    <w:rsid w:val="001056E0"/>
    <w:rsid w:val="00110465"/>
    <w:rsid w:val="001113BA"/>
    <w:rsid w:val="00112BA7"/>
    <w:rsid w:val="00112BE0"/>
    <w:rsid w:val="00114628"/>
    <w:rsid w:val="00117D16"/>
    <w:rsid w:val="00120171"/>
    <w:rsid w:val="00120852"/>
    <w:rsid w:val="00120DD2"/>
    <w:rsid w:val="00122011"/>
    <w:rsid w:val="0012367B"/>
    <w:rsid w:val="00123E92"/>
    <w:rsid w:val="00123F7E"/>
    <w:rsid w:val="00124012"/>
    <w:rsid w:val="0012411B"/>
    <w:rsid w:val="00124C84"/>
    <w:rsid w:val="001252AC"/>
    <w:rsid w:val="001265FB"/>
    <w:rsid w:val="001267BB"/>
    <w:rsid w:val="00126969"/>
    <w:rsid w:val="00127179"/>
    <w:rsid w:val="00130446"/>
    <w:rsid w:val="00131FBB"/>
    <w:rsid w:val="0013217D"/>
    <w:rsid w:val="00132D5B"/>
    <w:rsid w:val="001342F5"/>
    <w:rsid w:val="00134BF8"/>
    <w:rsid w:val="00135CA9"/>
    <w:rsid w:val="00136E9C"/>
    <w:rsid w:val="00136F3D"/>
    <w:rsid w:val="00142E11"/>
    <w:rsid w:val="00144D00"/>
    <w:rsid w:val="00144FC7"/>
    <w:rsid w:val="001453B9"/>
    <w:rsid w:val="00145CE5"/>
    <w:rsid w:val="0014618E"/>
    <w:rsid w:val="00146338"/>
    <w:rsid w:val="00146436"/>
    <w:rsid w:val="00146C74"/>
    <w:rsid w:val="001509AE"/>
    <w:rsid w:val="00150D17"/>
    <w:rsid w:val="00154B3C"/>
    <w:rsid w:val="00157411"/>
    <w:rsid w:val="00160AAB"/>
    <w:rsid w:val="00161901"/>
    <w:rsid w:val="00162796"/>
    <w:rsid w:val="00163491"/>
    <w:rsid w:val="00163572"/>
    <w:rsid w:val="00163664"/>
    <w:rsid w:val="00164576"/>
    <w:rsid w:val="001658AE"/>
    <w:rsid w:val="00165F52"/>
    <w:rsid w:val="001663BB"/>
    <w:rsid w:val="00166AD4"/>
    <w:rsid w:val="0016739A"/>
    <w:rsid w:val="00167506"/>
    <w:rsid w:val="0017101B"/>
    <w:rsid w:val="00171D81"/>
    <w:rsid w:val="001769C5"/>
    <w:rsid w:val="00176CCF"/>
    <w:rsid w:val="001775FF"/>
    <w:rsid w:val="00181475"/>
    <w:rsid w:val="00184E4D"/>
    <w:rsid w:val="00186A32"/>
    <w:rsid w:val="00190BC8"/>
    <w:rsid w:val="00191CA5"/>
    <w:rsid w:val="00192B73"/>
    <w:rsid w:val="00195CA6"/>
    <w:rsid w:val="001962A1"/>
    <w:rsid w:val="0019738B"/>
    <w:rsid w:val="001A051F"/>
    <w:rsid w:val="001A1FC6"/>
    <w:rsid w:val="001A26B1"/>
    <w:rsid w:val="001A3B69"/>
    <w:rsid w:val="001A41F8"/>
    <w:rsid w:val="001A4319"/>
    <w:rsid w:val="001A5F78"/>
    <w:rsid w:val="001A61A5"/>
    <w:rsid w:val="001B0027"/>
    <w:rsid w:val="001B3384"/>
    <w:rsid w:val="001B4DF1"/>
    <w:rsid w:val="001B6976"/>
    <w:rsid w:val="001B6C5E"/>
    <w:rsid w:val="001B77BA"/>
    <w:rsid w:val="001C2E57"/>
    <w:rsid w:val="001C3C06"/>
    <w:rsid w:val="001C47A7"/>
    <w:rsid w:val="001C4E33"/>
    <w:rsid w:val="001C62B7"/>
    <w:rsid w:val="001C6671"/>
    <w:rsid w:val="001C69A4"/>
    <w:rsid w:val="001C6B2A"/>
    <w:rsid w:val="001D1023"/>
    <w:rsid w:val="001D2206"/>
    <w:rsid w:val="001D6529"/>
    <w:rsid w:val="001E21B7"/>
    <w:rsid w:val="001E6D8C"/>
    <w:rsid w:val="001E78F5"/>
    <w:rsid w:val="001F08A8"/>
    <w:rsid w:val="001F1AF2"/>
    <w:rsid w:val="001F1EF5"/>
    <w:rsid w:val="001F272E"/>
    <w:rsid w:val="001F28A9"/>
    <w:rsid w:val="001F2D58"/>
    <w:rsid w:val="001F65A6"/>
    <w:rsid w:val="001F67C6"/>
    <w:rsid w:val="001F6F5E"/>
    <w:rsid w:val="001F7A35"/>
    <w:rsid w:val="001F7F6D"/>
    <w:rsid w:val="002010E7"/>
    <w:rsid w:val="00201297"/>
    <w:rsid w:val="00201488"/>
    <w:rsid w:val="0020398E"/>
    <w:rsid w:val="00204865"/>
    <w:rsid w:val="00205ADF"/>
    <w:rsid w:val="00206850"/>
    <w:rsid w:val="002108D0"/>
    <w:rsid w:val="0021238E"/>
    <w:rsid w:val="0021283C"/>
    <w:rsid w:val="00213DD8"/>
    <w:rsid w:val="002162E8"/>
    <w:rsid w:val="002171CF"/>
    <w:rsid w:val="0021748E"/>
    <w:rsid w:val="00217560"/>
    <w:rsid w:val="00217DB5"/>
    <w:rsid w:val="002207B7"/>
    <w:rsid w:val="00220CE7"/>
    <w:rsid w:val="00221307"/>
    <w:rsid w:val="00221CC7"/>
    <w:rsid w:val="00221E89"/>
    <w:rsid w:val="00222569"/>
    <w:rsid w:val="00222F93"/>
    <w:rsid w:val="00223EDF"/>
    <w:rsid w:val="00224186"/>
    <w:rsid w:val="002248A1"/>
    <w:rsid w:val="00226050"/>
    <w:rsid w:val="00226FF5"/>
    <w:rsid w:val="0022749A"/>
    <w:rsid w:val="002276E4"/>
    <w:rsid w:val="00230709"/>
    <w:rsid w:val="0023099E"/>
    <w:rsid w:val="00231A69"/>
    <w:rsid w:val="002326F1"/>
    <w:rsid w:val="002358D9"/>
    <w:rsid w:val="0023645F"/>
    <w:rsid w:val="002410FF"/>
    <w:rsid w:val="0024121B"/>
    <w:rsid w:val="00241324"/>
    <w:rsid w:val="0024175F"/>
    <w:rsid w:val="00241E4C"/>
    <w:rsid w:val="002422A9"/>
    <w:rsid w:val="002436B2"/>
    <w:rsid w:val="00243D1C"/>
    <w:rsid w:val="00244F79"/>
    <w:rsid w:val="002450FF"/>
    <w:rsid w:val="002453B6"/>
    <w:rsid w:val="002453F2"/>
    <w:rsid w:val="002454F0"/>
    <w:rsid w:val="00245526"/>
    <w:rsid w:val="00246442"/>
    <w:rsid w:val="00246677"/>
    <w:rsid w:val="00247E45"/>
    <w:rsid w:val="00250463"/>
    <w:rsid w:val="00250663"/>
    <w:rsid w:val="00254669"/>
    <w:rsid w:val="002566BE"/>
    <w:rsid w:val="00256E30"/>
    <w:rsid w:val="0026044F"/>
    <w:rsid w:val="00262ACE"/>
    <w:rsid w:val="00262D8C"/>
    <w:rsid w:val="00264F0E"/>
    <w:rsid w:val="0026518D"/>
    <w:rsid w:val="0026523F"/>
    <w:rsid w:val="0026595B"/>
    <w:rsid w:val="002676E5"/>
    <w:rsid w:val="00267A20"/>
    <w:rsid w:val="00267ADF"/>
    <w:rsid w:val="00270FD0"/>
    <w:rsid w:val="0027322F"/>
    <w:rsid w:val="002733E9"/>
    <w:rsid w:val="00274927"/>
    <w:rsid w:val="002754F3"/>
    <w:rsid w:val="00276ADA"/>
    <w:rsid w:val="002777BF"/>
    <w:rsid w:val="00277BDE"/>
    <w:rsid w:val="00280686"/>
    <w:rsid w:val="00280D3D"/>
    <w:rsid w:val="00283B0E"/>
    <w:rsid w:val="00284669"/>
    <w:rsid w:val="00290BCF"/>
    <w:rsid w:val="0029221C"/>
    <w:rsid w:val="00293401"/>
    <w:rsid w:val="00293E19"/>
    <w:rsid w:val="0029400F"/>
    <w:rsid w:val="00294443"/>
    <w:rsid w:val="00295392"/>
    <w:rsid w:val="00297888"/>
    <w:rsid w:val="002A07FC"/>
    <w:rsid w:val="002A0F65"/>
    <w:rsid w:val="002A10E5"/>
    <w:rsid w:val="002A126D"/>
    <w:rsid w:val="002A2241"/>
    <w:rsid w:val="002A316C"/>
    <w:rsid w:val="002A3DD2"/>
    <w:rsid w:val="002A4520"/>
    <w:rsid w:val="002A5C63"/>
    <w:rsid w:val="002A7B95"/>
    <w:rsid w:val="002B0B76"/>
    <w:rsid w:val="002B1D71"/>
    <w:rsid w:val="002B504D"/>
    <w:rsid w:val="002B5143"/>
    <w:rsid w:val="002B70ED"/>
    <w:rsid w:val="002B7F1E"/>
    <w:rsid w:val="002C25EF"/>
    <w:rsid w:val="002C2B42"/>
    <w:rsid w:val="002C2B4B"/>
    <w:rsid w:val="002C3DBC"/>
    <w:rsid w:val="002C3ECF"/>
    <w:rsid w:val="002C6433"/>
    <w:rsid w:val="002C653F"/>
    <w:rsid w:val="002C6662"/>
    <w:rsid w:val="002D382F"/>
    <w:rsid w:val="002D573E"/>
    <w:rsid w:val="002E008F"/>
    <w:rsid w:val="002E32DF"/>
    <w:rsid w:val="002E3887"/>
    <w:rsid w:val="002E3C33"/>
    <w:rsid w:val="002E4432"/>
    <w:rsid w:val="002E449A"/>
    <w:rsid w:val="002E51C8"/>
    <w:rsid w:val="002E5402"/>
    <w:rsid w:val="002E66F9"/>
    <w:rsid w:val="002E6A9F"/>
    <w:rsid w:val="002E7252"/>
    <w:rsid w:val="002F0A65"/>
    <w:rsid w:val="002F1ED1"/>
    <w:rsid w:val="002F244C"/>
    <w:rsid w:val="002F68E8"/>
    <w:rsid w:val="003014FC"/>
    <w:rsid w:val="0030151A"/>
    <w:rsid w:val="00302448"/>
    <w:rsid w:val="0030338E"/>
    <w:rsid w:val="00303397"/>
    <w:rsid w:val="00303CA2"/>
    <w:rsid w:val="0030449A"/>
    <w:rsid w:val="003047E8"/>
    <w:rsid w:val="00306995"/>
    <w:rsid w:val="00306A97"/>
    <w:rsid w:val="0031251F"/>
    <w:rsid w:val="003128BC"/>
    <w:rsid w:val="00312B21"/>
    <w:rsid w:val="00312E57"/>
    <w:rsid w:val="00314050"/>
    <w:rsid w:val="00314E60"/>
    <w:rsid w:val="003153FB"/>
    <w:rsid w:val="00315E1E"/>
    <w:rsid w:val="00320419"/>
    <w:rsid w:val="00320770"/>
    <w:rsid w:val="00320E23"/>
    <w:rsid w:val="00321CFA"/>
    <w:rsid w:val="00322F05"/>
    <w:rsid w:val="00324DC3"/>
    <w:rsid w:val="00326ABD"/>
    <w:rsid w:val="00326C84"/>
    <w:rsid w:val="003279CC"/>
    <w:rsid w:val="00327E38"/>
    <w:rsid w:val="00331015"/>
    <w:rsid w:val="00331330"/>
    <w:rsid w:val="0033315C"/>
    <w:rsid w:val="003338B1"/>
    <w:rsid w:val="00335891"/>
    <w:rsid w:val="00335A9E"/>
    <w:rsid w:val="0033717F"/>
    <w:rsid w:val="00337656"/>
    <w:rsid w:val="00337A96"/>
    <w:rsid w:val="003402C4"/>
    <w:rsid w:val="0034036E"/>
    <w:rsid w:val="00341694"/>
    <w:rsid w:val="003416A5"/>
    <w:rsid w:val="00341742"/>
    <w:rsid w:val="00343817"/>
    <w:rsid w:val="003444CA"/>
    <w:rsid w:val="00344807"/>
    <w:rsid w:val="003458B1"/>
    <w:rsid w:val="0034611F"/>
    <w:rsid w:val="00346A23"/>
    <w:rsid w:val="003511F1"/>
    <w:rsid w:val="003516E7"/>
    <w:rsid w:val="0035195A"/>
    <w:rsid w:val="003520BB"/>
    <w:rsid w:val="003536EA"/>
    <w:rsid w:val="00354DD3"/>
    <w:rsid w:val="00356976"/>
    <w:rsid w:val="00364201"/>
    <w:rsid w:val="00364C0B"/>
    <w:rsid w:val="003665AB"/>
    <w:rsid w:val="00366CAC"/>
    <w:rsid w:val="00366FD0"/>
    <w:rsid w:val="00370998"/>
    <w:rsid w:val="00370EBD"/>
    <w:rsid w:val="00371F09"/>
    <w:rsid w:val="00371FAB"/>
    <w:rsid w:val="00372340"/>
    <w:rsid w:val="0037294B"/>
    <w:rsid w:val="00373497"/>
    <w:rsid w:val="003737B8"/>
    <w:rsid w:val="003745DD"/>
    <w:rsid w:val="003746F5"/>
    <w:rsid w:val="0037544D"/>
    <w:rsid w:val="00375462"/>
    <w:rsid w:val="003758B8"/>
    <w:rsid w:val="00377EFF"/>
    <w:rsid w:val="00380800"/>
    <w:rsid w:val="00380905"/>
    <w:rsid w:val="00385CE9"/>
    <w:rsid w:val="00390D47"/>
    <w:rsid w:val="003911AC"/>
    <w:rsid w:val="00392834"/>
    <w:rsid w:val="0039328C"/>
    <w:rsid w:val="003933F5"/>
    <w:rsid w:val="00394471"/>
    <w:rsid w:val="003959B2"/>
    <w:rsid w:val="003A2FEA"/>
    <w:rsid w:val="003A3E75"/>
    <w:rsid w:val="003A4E1D"/>
    <w:rsid w:val="003A5321"/>
    <w:rsid w:val="003A5F8C"/>
    <w:rsid w:val="003A6463"/>
    <w:rsid w:val="003A68C0"/>
    <w:rsid w:val="003A70B8"/>
    <w:rsid w:val="003A71A7"/>
    <w:rsid w:val="003A7945"/>
    <w:rsid w:val="003A7CA5"/>
    <w:rsid w:val="003A7E79"/>
    <w:rsid w:val="003B11E7"/>
    <w:rsid w:val="003B1FF7"/>
    <w:rsid w:val="003B2439"/>
    <w:rsid w:val="003B2E5F"/>
    <w:rsid w:val="003B33FF"/>
    <w:rsid w:val="003B3A5E"/>
    <w:rsid w:val="003B4229"/>
    <w:rsid w:val="003B4FA7"/>
    <w:rsid w:val="003C002E"/>
    <w:rsid w:val="003C2BDA"/>
    <w:rsid w:val="003C42C0"/>
    <w:rsid w:val="003C5F14"/>
    <w:rsid w:val="003C689D"/>
    <w:rsid w:val="003C7997"/>
    <w:rsid w:val="003C7ACF"/>
    <w:rsid w:val="003D0903"/>
    <w:rsid w:val="003D0B1A"/>
    <w:rsid w:val="003D1DD8"/>
    <w:rsid w:val="003D2353"/>
    <w:rsid w:val="003D3E7C"/>
    <w:rsid w:val="003D4A4D"/>
    <w:rsid w:val="003D4AB2"/>
    <w:rsid w:val="003D4BF3"/>
    <w:rsid w:val="003D6ECF"/>
    <w:rsid w:val="003D7BEC"/>
    <w:rsid w:val="003D7D61"/>
    <w:rsid w:val="003E0E4A"/>
    <w:rsid w:val="003E11B0"/>
    <w:rsid w:val="003E3BBF"/>
    <w:rsid w:val="003E49E1"/>
    <w:rsid w:val="003E4DDD"/>
    <w:rsid w:val="003E504C"/>
    <w:rsid w:val="003E5394"/>
    <w:rsid w:val="003E5A96"/>
    <w:rsid w:val="003E6E8E"/>
    <w:rsid w:val="003F05E4"/>
    <w:rsid w:val="003F185D"/>
    <w:rsid w:val="003F2D53"/>
    <w:rsid w:val="003F362F"/>
    <w:rsid w:val="003F5835"/>
    <w:rsid w:val="003F587D"/>
    <w:rsid w:val="003F60AD"/>
    <w:rsid w:val="003F76C2"/>
    <w:rsid w:val="003F7B07"/>
    <w:rsid w:val="00400573"/>
    <w:rsid w:val="00400989"/>
    <w:rsid w:val="00400B4B"/>
    <w:rsid w:val="004010E7"/>
    <w:rsid w:val="00401931"/>
    <w:rsid w:val="00402EE5"/>
    <w:rsid w:val="00402FFE"/>
    <w:rsid w:val="0040312B"/>
    <w:rsid w:val="004038BA"/>
    <w:rsid w:val="0040393D"/>
    <w:rsid w:val="0040594F"/>
    <w:rsid w:val="004060E4"/>
    <w:rsid w:val="00406527"/>
    <w:rsid w:val="00407199"/>
    <w:rsid w:val="00410BAC"/>
    <w:rsid w:val="00410C72"/>
    <w:rsid w:val="00411E8D"/>
    <w:rsid w:val="00412EB4"/>
    <w:rsid w:val="00413D36"/>
    <w:rsid w:val="00414770"/>
    <w:rsid w:val="00415425"/>
    <w:rsid w:val="004156F9"/>
    <w:rsid w:val="00415EBA"/>
    <w:rsid w:val="00415EEB"/>
    <w:rsid w:val="004160AB"/>
    <w:rsid w:val="00417CDB"/>
    <w:rsid w:val="00417DA9"/>
    <w:rsid w:val="00420D30"/>
    <w:rsid w:val="00421094"/>
    <w:rsid w:val="00423D69"/>
    <w:rsid w:val="00424D03"/>
    <w:rsid w:val="0042590A"/>
    <w:rsid w:val="0042672A"/>
    <w:rsid w:val="00426883"/>
    <w:rsid w:val="00426D82"/>
    <w:rsid w:val="00427F33"/>
    <w:rsid w:val="004325CE"/>
    <w:rsid w:val="0043311A"/>
    <w:rsid w:val="00433F8F"/>
    <w:rsid w:val="004342B2"/>
    <w:rsid w:val="00436BA1"/>
    <w:rsid w:val="00436F72"/>
    <w:rsid w:val="00440C7B"/>
    <w:rsid w:val="004416FE"/>
    <w:rsid w:val="00445324"/>
    <w:rsid w:val="00450673"/>
    <w:rsid w:val="0045169F"/>
    <w:rsid w:val="00452489"/>
    <w:rsid w:val="00453804"/>
    <w:rsid w:val="00454CB9"/>
    <w:rsid w:val="0045537A"/>
    <w:rsid w:val="00460320"/>
    <w:rsid w:val="00461300"/>
    <w:rsid w:val="004631C1"/>
    <w:rsid w:val="004635D0"/>
    <w:rsid w:val="00463B75"/>
    <w:rsid w:val="0046420F"/>
    <w:rsid w:val="00464CB9"/>
    <w:rsid w:val="00464D46"/>
    <w:rsid w:val="0046507A"/>
    <w:rsid w:val="004700C7"/>
    <w:rsid w:val="00474378"/>
    <w:rsid w:val="00476D61"/>
    <w:rsid w:val="0047700C"/>
    <w:rsid w:val="00480229"/>
    <w:rsid w:val="00481017"/>
    <w:rsid w:val="00481231"/>
    <w:rsid w:val="00481C88"/>
    <w:rsid w:val="00482A3C"/>
    <w:rsid w:val="00483C1F"/>
    <w:rsid w:val="00483FF9"/>
    <w:rsid w:val="004844B2"/>
    <w:rsid w:val="00484A5B"/>
    <w:rsid w:val="00485DF7"/>
    <w:rsid w:val="0049053E"/>
    <w:rsid w:val="004912EB"/>
    <w:rsid w:val="004943B2"/>
    <w:rsid w:val="00496A1A"/>
    <w:rsid w:val="00496CD4"/>
    <w:rsid w:val="00497577"/>
    <w:rsid w:val="004A0119"/>
    <w:rsid w:val="004A053E"/>
    <w:rsid w:val="004A1703"/>
    <w:rsid w:val="004A1CCE"/>
    <w:rsid w:val="004A22F1"/>
    <w:rsid w:val="004A2DB5"/>
    <w:rsid w:val="004A3EFB"/>
    <w:rsid w:val="004A5404"/>
    <w:rsid w:val="004A54E2"/>
    <w:rsid w:val="004A5780"/>
    <w:rsid w:val="004A5CCD"/>
    <w:rsid w:val="004A6BA3"/>
    <w:rsid w:val="004A7603"/>
    <w:rsid w:val="004B10FA"/>
    <w:rsid w:val="004B17CB"/>
    <w:rsid w:val="004B2089"/>
    <w:rsid w:val="004B336A"/>
    <w:rsid w:val="004B382B"/>
    <w:rsid w:val="004B40D8"/>
    <w:rsid w:val="004B4862"/>
    <w:rsid w:val="004B53DC"/>
    <w:rsid w:val="004B6229"/>
    <w:rsid w:val="004B6B00"/>
    <w:rsid w:val="004B75BA"/>
    <w:rsid w:val="004B7BF9"/>
    <w:rsid w:val="004C05B6"/>
    <w:rsid w:val="004C0A7D"/>
    <w:rsid w:val="004C0D83"/>
    <w:rsid w:val="004C3940"/>
    <w:rsid w:val="004C4ED7"/>
    <w:rsid w:val="004C681E"/>
    <w:rsid w:val="004C7974"/>
    <w:rsid w:val="004D16A3"/>
    <w:rsid w:val="004D1741"/>
    <w:rsid w:val="004D33E8"/>
    <w:rsid w:val="004D71FF"/>
    <w:rsid w:val="004D78FF"/>
    <w:rsid w:val="004D79ED"/>
    <w:rsid w:val="004E0504"/>
    <w:rsid w:val="004E06AC"/>
    <w:rsid w:val="004E15FB"/>
    <w:rsid w:val="004E3941"/>
    <w:rsid w:val="004E6AFC"/>
    <w:rsid w:val="004E71C2"/>
    <w:rsid w:val="004E72DC"/>
    <w:rsid w:val="004E783A"/>
    <w:rsid w:val="004E7C2E"/>
    <w:rsid w:val="004F0861"/>
    <w:rsid w:val="004F0AD7"/>
    <w:rsid w:val="004F11BB"/>
    <w:rsid w:val="004F1A1E"/>
    <w:rsid w:val="004F1A28"/>
    <w:rsid w:val="004F2B1D"/>
    <w:rsid w:val="004F331A"/>
    <w:rsid w:val="004F3405"/>
    <w:rsid w:val="004F6496"/>
    <w:rsid w:val="005017CC"/>
    <w:rsid w:val="005026FC"/>
    <w:rsid w:val="0050379C"/>
    <w:rsid w:val="00504242"/>
    <w:rsid w:val="005045F6"/>
    <w:rsid w:val="005055DE"/>
    <w:rsid w:val="00506103"/>
    <w:rsid w:val="005071AC"/>
    <w:rsid w:val="0051028F"/>
    <w:rsid w:val="00510864"/>
    <w:rsid w:val="005113CE"/>
    <w:rsid w:val="005130B5"/>
    <w:rsid w:val="00513776"/>
    <w:rsid w:val="00514E86"/>
    <w:rsid w:val="0051505C"/>
    <w:rsid w:val="00520173"/>
    <w:rsid w:val="00520954"/>
    <w:rsid w:val="00523743"/>
    <w:rsid w:val="00523949"/>
    <w:rsid w:val="00523B0A"/>
    <w:rsid w:val="00524CF5"/>
    <w:rsid w:val="00524EE0"/>
    <w:rsid w:val="00524F17"/>
    <w:rsid w:val="00531872"/>
    <w:rsid w:val="00531ECA"/>
    <w:rsid w:val="00531F79"/>
    <w:rsid w:val="0053214A"/>
    <w:rsid w:val="0053279B"/>
    <w:rsid w:val="00532CEE"/>
    <w:rsid w:val="00532EF8"/>
    <w:rsid w:val="0053307E"/>
    <w:rsid w:val="00533EA3"/>
    <w:rsid w:val="00536730"/>
    <w:rsid w:val="00536D7D"/>
    <w:rsid w:val="00537913"/>
    <w:rsid w:val="00537C86"/>
    <w:rsid w:val="00541A75"/>
    <w:rsid w:val="00543ADC"/>
    <w:rsid w:val="005454C2"/>
    <w:rsid w:val="00545573"/>
    <w:rsid w:val="00546514"/>
    <w:rsid w:val="0055029D"/>
    <w:rsid w:val="00551E48"/>
    <w:rsid w:val="00551F11"/>
    <w:rsid w:val="005523BA"/>
    <w:rsid w:val="0055312E"/>
    <w:rsid w:val="0055316B"/>
    <w:rsid w:val="00553E85"/>
    <w:rsid w:val="005555E5"/>
    <w:rsid w:val="0055560C"/>
    <w:rsid w:val="005557B7"/>
    <w:rsid w:val="00555C52"/>
    <w:rsid w:val="0055799D"/>
    <w:rsid w:val="00557B08"/>
    <w:rsid w:val="00560EAB"/>
    <w:rsid w:val="00561742"/>
    <w:rsid w:val="00562036"/>
    <w:rsid w:val="00563F64"/>
    <w:rsid w:val="005655B3"/>
    <w:rsid w:val="00565E17"/>
    <w:rsid w:val="0057040D"/>
    <w:rsid w:val="00570E7C"/>
    <w:rsid w:val="00571C39"/>
    <w:rsid w:val="00576F09"/>
    <w:rsid w:val="005774FF"/>
    <w:rsid w:val="0058047E"/>
    <w:rsid w:val="0058094B"/>
    <w:rsid w:val="005829A9"/>
    <w:rsid w:val="00583ED0"/>
    <w:rsid w:val="00586A11"/>
    <w:rsid w:val="00590BE1"/>
    <w:rsid w:val="005917CD"/>
    <w:rsid w:val="0059299F"/>
    <w:rsid w:val="0059325C"/>
    <w:rsid w:val="00593610"/>
    <w:rsid w:val="0059451B"/>
    <w:rsid w:val="005952F5"/>
    <w:rsid w:val="005961E5"/>
    <w:rsid w:val="00596A30"/>
    <w:rsid w:val="00596E37"/>
    <w:rsid w:val="00597E95"/>
    <w:rsid w:val="005A0337"/>
    <w:rsid w:val="005A037B"/>
    <w:rsid w:val="005A04D7"/>
    <w:rsid w:val="005A48F1"/>
    <w:rsid w:val="005A55A6"/>
    <w:rsid w:val="005A72A7"/>
    <w:rsid w:val="005B0555"/>
    <w:rsid w:val="005B089E"/>
    <w:rsid w:val="005B0A21"/>
    <w:rsid w:val="005B1A3C"/>
    <w:rsid w:val="005B337B"/>
    <w:rsid w:val="005B3C96"/>
    <w:rsid w:val="005B53F0"/>
    <w:rsid w:val="005B6A73"/>
    <w:rsid w:val="005B6F9F"/>
    <w:rsid w:val="005B7388"/>
    <w:rsid w:val="005B7745"/>
    <w:rsid w:val="005C044D"/>
    <w:rsid w:val="005C1273"/>
    <w:rsid w:val="005C27B9"/>
    <w:rsid w:val="005C42E4"/>
    <w:rsid w:val="005C5F40"/>
    <w:rsid w:val="005C702C"/>
    <w:rsid w:val="005C755B"/>
    <w:rsid w:val="005C78E5"/>
    <w:rsid w:val="005C7B10"/>
    <w:rsid w:val="005D1313"/>
    <w:rsid w:val="005D2CE2"/>
    <w:rsid w:val="005D371F"/>
    <w:rsid w:val="005D46BE"/>
    <w:rsid w:val="005D4AE7"/>
    <w:rsid w:val="005D4ED3"/>
    <w:rsid w:val="005D5903"/>
    <w:rsid w:val="005D620E"/>
    <w:rsid w:val="005D7186"/>
    <w:rsid w:val="005D7439"/>
    <w:rsid w:val="005D76BF"/>
    <w:rsid w:val="005E3CC1"/>
    <w:rsid w:val="005E4BF8"/>
    <w:rsid w:val="005E6051"/>
    <w:rsid w:val="005E717A"/>
    <w:rsid w:val="005E73A6"/>
    <w:rsid w:val="005F00D1"/>
    <w:rsid w:val="005F22CD"/>
    <w:rsid w:val="005F2485"/>
    <w:rsid w:val="005F25AF"/>
    <w:rsid w:val="005F39ED"/>
    <w:rsid w:val="005F507D"/>
    <w:rsid w:val="005F6A37"/>
    <w:rsid w:val="005F7180"/>
    <w:rsid w:val="00603305"/>
    <w:rsid w:val="0060395D"/>
    <w:rsid w:val="006064FE"/>
    <w:rsid w:val="006072B6"/>
    <w:rsid w:val="00607EB2"/>
    <w:rsid w:val="00612185"/>
    <w:rsid w:val="00612937"/>
    <w:rsid w:val="00612EEA"/>
    <w:rsid w:val="0061328E"/>
    <w:rsid w:val="00613785"/>
    <w:rsid w:val="006138E3"/>
    <w:rsid w:val="006152F5"/>
    <w:rsid w:val="006154BE"/>
    <w:rsid w:val="00615BF9"/>
    <w:rsid w:val="00617681"/>
    <w:rsid w:val="00623903"/>
    <w:rsid w:val="00623C27"/>
    <w:rsid w:val="006266DA"/>
    <w:rsid w:val="006273FF"/>
    <w:rsid w:val="00630AE7"/>
    <w:rsid w:val="00630CC7"/>
    <w:rsid w:val="00630D65"/>
    <w:rsid w:val="00630E43"/>
    <w:rsid w:val="006316B2"/>
    <w:rsid w:val="0063326E"/>
    <w:rsid w:val="0063374D"/>
    <w:rsid w:val="00635679"/>
    <w:rsid w:val="0064105B"/>
    <w:rsid w:val="00642A3F"/>
    <w:rsid w:val="00643C7B"/>
    <w:rsid w:val="006449E2"/>
    <w:rsid w:val="0064590A"/>
    <w:rsid w:val="00645A2F"/>
    <w:rsid w:val="00645A97"/>
    <w:rsid w:val="00645AC0"/>
    <w:rsid w:val="006500B2"/>
    <w:rsid w:val="00651B7D"/>
    <w:rsid w:val="00654AE2"/>
    <w:rsid w:val="00654D9A"/>
    <w:rsid w:val="0065586C"/>
    <w:rsid w:val="0065643C"/>
    <w:rsid w:val="006602FA"/>
    <w:rsid w:val="00660654"/>
    <w:rsid w:val="00661972"/>
    <w:rsid w:val="006619B1"/>
    <w:rsid w:val="006624C1"/>
    <w:rsid w:val="0066290E"/>
    <w:rsid w:val="00662DFF"/>
    <w:rsid w:val="006633CA"/>
    <w:rsid w:val="00670A56"/>
    <w:rsid w:val="00670C0B"/>
    <w:rsid w:val="00671851"/>
    <w:rsid w:val="00673013"/>
    <w:rsid w:val="0067443A"/>
    <w:rsid w:val="00674D31"/>
    <w:rsid w:val="006761E4"/>
    <w:rsid w:val="00677238"/>
    <w:rsid w:val="00680055"/>
    <w:rsid w:val="00680C75"/>
    <w:rsid w:val="00680F7A"/>
    <w:rsid w:val="0068212C"/>
    <w:rsid w:val="00682513"/>
    <w:rsid w:val="00683119"/>
    <w:rsid w:val="00683BE8"/>
    <w:rsid w:val="006842B8"/>
    <w:rsid w:val="00685EC8"/>
    <w:rsid w:val="006912B4"/>
    <w:rsid w:val="006927CD"/>
    <w:rsid w:val="0069324A"/>
    <w:rsid w:val="006935DD"/>
    <w:rsid w:val="006935FD"/>
    <w:rsid w:val="00694273"/>
    <w:rsid w:val="00696BCE"/>
    <w:rsid w:val="00696FB1"/>
    <w:rsid w:val="00697118"/>
    <w:rsid w:val="006A2138"/>
    <w:rsid w:val="006A2858"/>
    <w:rsid w:val="006A3154"/>
    <w:rsid w:val="006A3477"/>
    <w:rsid w:val="006A459E"/>
    <w:rsid w:val="006A4FD0"/>
    <w:rsid w:val="006A5224"/>
    <w:rsid w:val="006A567A"/>
    <w:rsid w:val="006A60AD"/>
    <w:rsid w:val="006A6523"/>
    <w:rsid w:val="006A7672"/>
    <w:rsid w:val="006A7E54"/>
    <w:rsid w:val="006B028D"/>
    <w:rsid w:val="006B02D4"/>
    <w:rsid w:val="006B0770"/>
    <w:rsid w:val="006B1D92"/>
    <w:rsid w:val="006B2521"/>
    <w:rsid w:val="006B2CBD"/>
    <w:rsid w:val="006B3338"/>
    <w:rsid w:val="006B34D0"/>
    <w:rsid w:val="006B48CB"/>
    <w:rsid w:val="006B51CD"/>
    <w:rsid w:val="006B714D"/>
    <w:rsid w:val="006B7166"/>
    <w:rsid w:val="006B76A5"/>
    <w:rsid w:val="006B7912"/>
    <w:rsid w:val="006B7F0B"/>
    <w:rsid w:val="006C158A"/>
    <w:rsid w:val="006C1A1E"/>
    <w:rsid w:val="006C23ED"/>
    <w:rsid w:val="006C28CF"/>
    <w:rsid w:val="006C4303"/>
    <w:rsid w:val="006C4947"/>
    <w:rsid w:val="006C64ED"/>
    <w:rsid w:val="006C6E1B"/>
    <w:rsid w:val="006C7F21"/>
    <w:rsid w:val="006D400E"/>
    <w:rsid w:val="006D42E0"/>
    <w:rsid w:val="006D4620"/>
    <w:rsid w:val="006D50DB"/>
    <w:rsid w:val="006D54AF"/>
    <w:rsid w:val="006D593D"/>
    <w:rsid w:val="006D77EC"/>
    <w:rsid w:val="006E0623"/>
    <w:rsid w:val="006E0AF4"/>
    <w:rsid w:val="006E1F13"/>
    <w:rsid w:val="006E2124"/>
    <w:rsid w:val="006E2179"/>
    <w:rsid w:val="006E312A"/>
    <w:rsid w:val="006E39C7"/>
    <w:rsid w:val="006E491B"/>
    <w:rsid w:val="006E6787"/>
    <w:rsid w:val="006E6D4D"/>
    <w:rsid w:val="006F2502"/>
    <w:rsid w:val="006F2601"/>
    <w:rsid w:val="006F4415"/>
    <w:rsid w:val="006F4F76"/>
    <w:rsid w:val="006F6F5F"/>
    <w:rsid w:val="006F752C"/>
    <w:rsid w:val="00700449"/>
    <w:rsid w:val="00700A6C"/>
    <w:rsid w:val="0070202E"/>
    <w:rsid w:val="00703033"/>
    <w:rsid w:val="00704F8F"/>
    <w:rsid w:val="007054A5"/>
    <w:rsid w:val="0070594D"/>
    <w:rsid w:val="00706C0E"/>
    <w:rsid w:val="00706D24"/>
    <w:rsid w:val="007073FE"/>
    <w:rsid w:val="007074F8"/>
    <w:rsid w:val="0071037D"/>
    <w:rsid w:val="0071221F"/>
    <w:rsid w:val="007123CE"/>
    <w:rsid w:val="0071261C"/>
    <w:rsid w:val="00712C47"/>
    <w:rsid w:val="00713F6B"/>
    <w:rsid w:val="00716552"/>
    <w:rsid w:val="007179E9"/>
    <w:rsid w:val="0072017C"/>
    <w:rsid w:val="00721305"/>
    <w:rsid w:val="007222EC"/>
    <w:rsid w:val="00723C9E"/>
    <w:rsid w:val="0072439D"/>
    <w:rsid w:val="007247FA"/>
    <w:rsid w:val="00724FA6"/>
    <w:rsid w:val="00725263"/>
    <w:rsid w:val="00726592"/>
    <w:rsid w:val="00730472"/>
    <w:rsid w:val="00732382"/>
    <w:rsid w:val="0073301E"/>
    <w:rsid w:val="00733CAE"/>
    <w:rsid w:val="007358A3"/>
    <w:rsid w:val="00735A42"/>
    <w:rsid w:val="007362A9"/>
    <w:rsid w:val="00736578"/>
    <w:rsid w:val="007374FF"/>
    <w:rsid w:val="00737945"/>
    <w:rsid w:val="00740883"/>
    <w:rsid w:val="00742347"/>
    <w:rsid w:val="00742F69"/>
    <w:rsid w:val="00744D79"/>
    <w:rsid w:val="007453DB"/>
    <w:rsid w:val="007457B1"/>
    <w:rsid w:val="00746099"/>
    <w:rsid w:val="00746163"/>
    <w:rsid w:val="00746C1D"/>
    <w:rsid w:val="00747FF9"/>
    <w:rsid w:val="00752A9A"/>
    <w:rsid w:val="00752CE9"/>
    <w:rsid w:val="00752F3E"/>
    <w:rsid w:val="007532DE"/>
    <w:rsid w:val="0075513D"/>
    <w:rsid w:val="007603D9"/>
    <w:rsid w:val="007605E4"/>
    <w:rsid w:val="00760C2C"/>
    <w:rsid w:val="007622E1"/>
    <w:rsid w:val="00762AF5"/>
    <w:rsid w:val="00762E5B"/>
    <w:rsid w:val="00763CFA"/>
    <w:rsid w:val="00767121"/>
    <w:rsid w:val="00767BE2"/>
    <w:rsid w:val="00770026"/>
    <w:rsid w:val="007704CA"/>
    <w:rsid w:val="00770CCD"/>
    <w:rsid w:val="00771401"/>
    <w:rsid w:val="007717F1"/>
    <w:rsid w:val="00771B43"/>
    <w:rsid w:val="007729EF"/>
    <w:rsid w:val="0077322C"/>
    <w:rsid w:val="007750AC"/>
    <w:rsid w:val="00780901"/>
    <w:rsid w:val="0078252A"/>
    <w:rsid w:val="00782D2B"/>
    <w:rsid w:val="007833FE"/>
    <w:rsid w:val="007842E5"/>
    <w:rsid w:val="00784F1A"/>
    <w:rsid w:val="00790C70"/>
    <w:rsid w:val="0079171B"/>
    <w:rsid w:val="007918DB"/>
    <w:rsid w:val="00791B5B"/>
    <w:rsid w:val="00792561"/>
    <w:rsid w:val="00792F7B"/>
    <w:rsid w:val="007934E1"/>
    <w:rsid w:val="0079371B"/>
    <w:rsid w:val="007958FF"/>
    <w:rsid w:val="007974A9"/>
    <w:rsid w:val="0079769B"/>
    <w:rsid w:val="007A05BA"/>
    <w:rsid w:val="007A096E"/>
    <w:rsid w:val="007A0E8F"/>
    <w:rsid w:val="007A1C94"/>
    <w:rsid w:val="007A20B8"/>
    <w:rsid w:val="007A232C"/>
    <w:rsid w:val="007A31A3"/>
    <w:rsid w:val="007A371A"/>
    <w:rsid w:val="007A487B"/>
    <w:rsid w:val="007A4C51"/>
    <w:rsid w:val="007A542A"/>
    <w:rsid w:val="007A600F"/>
    <w:rsid w:val="007B09A6"/>
    <w:rsid w:val="007B0AA9"/>
    <w:rsid w:val="007B0C82"/>
    <w:rsid w:val="007B1B0D"/>
    <w:rsid w:val="007B21DB"/>
    <w:rsid w:val="007B2DD0"/>
    <w:rsid w:val="007B5304"/>
    <w:rsid w:val="007B6950"/>
    <w:rsid w:val="007B69D0"/>
    <w:rsid w:val="007B7EEA"/>
    <w:rsid w:val="007C074A"/>
    <w:rsid w:val="007C20C2"/>
    <w:rsid w:val="007C2E9B"/>
    <w:rsid w:val="007C31D9"/>
    <w:rsid w:val="007C3474"/>
    <w:rsid w:val="007C4C4F"/>
    <w:rsid w:val="007C589B"/>
    <w:rsid w:val="007C6A17"/>
    <w:rsid w:val="007C74F1"/>
    <w:rsid w:val="007C7E48"/>
    <w:rsid w:val="007D16C2"/>
    <w:rsid w:val="007D1B36"/>
    <w:rsid w:val="007D24E2"/>
    <w:rsid w:val="007D24E8"/>
    <w:rsid w:val="007D2F97"/>
    <w:rsid w:val="007D5005"/>
    <w:rsid w:val="007D5027"/>
    <w:rsid w:val="007D5228"/>
    <w:rsid w:val="007D5FCB"/>
    <w:rsid w:val="007D6059"/>
    <w:rsid w:val="007D6252"/>
    <w:rsid w:val="007D6DAD"/>
    <w:rsid w:val="007D705D"/>
    <w:rsid w:val="007E04BE"/>
    <w:rsid w:val="007E1CCE"/>
    <w:rsid w:val="007E31A2"/>
    <w:rsid w:val="007E38EC"/>
    <w:rsid w:val="007E4276"/>
    <w:rsid w:val="007E6A10"/>
    <w:rsid w:val="007F0D2C"/>
    <w:rsid w:val="007F200F"/>
    <w:rsid w:val="007F4992"/>
    <w:rsid w:val="007F6A54"/>
    <w:rsid w:val="007F6AD6"/>
    <w:rsid w:val="007F7128"/>
    <w:rsid w:val="007F78C8"/>
    <w:rsid w:val="00800EDA"/>
    <w:rsid w:val="00801594"/>
    <w:rsid w:val="00801CFC"/>
    <w:rsid w:val="00803CFE"/>
    <w:rsid w:val="008051FC"/>
    <w:rsid w:val="00805C67"/>
    <w:rsid w:val="00807A7E"/>
    <w:rsid w:val="00810CC3"/>
    <w:rsid w:val="00812F67"/>
    <w:rsid w:val="008135C1"/>
    <w:rsid w:val="00814B72"/>
    <w:rsid w:val="0081502D"/>
    <w:rsid w:val="00816BD4"/>
    <w:rsid w:val="00816FCE"/>
    <w:rsid w:val="008176A9"/>
    <w:rsid w:val="008201C6"/>
    <w:rsid w:val="00820837"/>
    <w:rsid w:val="00820DD5"/>
    <w:rsid w:val="008218BF"/>
    <w:rsid w:val="00821CC6"/>
    <w:rsid w:val="00821D74"/>
    <w:rsid w:val="00823F47"/>
    <w:rsid w:val="00824655"/>
    <w:rsid w:val="008255B4"/>
    <w:rsid w:val="00825944"/>
    <w:rsid w:val="00826230"/>
    <w:rsid w:val="0082758D"/>
    <w:rsid w:val="00827E9E"/>
    <w:rsid w:val="00830F9E"/>
    <w:rsid w:val="00831209"/>
    <w:rsid w:val="008314F7"/>
    <w:rsid w:val="0083173E"/>
    <w:rsid w:val="00832737"/>
    <w:rsid w:val="0083373D"/>
    <w:rsid w:val="00833F34"/>
    <w:rsid w:val="008350D2"/>
    <w:rsid w:val="00836464"/>
    <w:rsid w:val="008374D9"/>
    <w:rsid w:val="00837C0F"/>
    <w:rsid w:val="00841170"/>
    <w:rsid w:val="008435FF"/>
    <w:rsid w:val="008453A9"/>
    <w:rsid w:val="00850175"/>
    <w:rsid w:val="008502D1"/>
    <w:rsid w:val="00850BAB"/>
    <w:rsid w:val="00850BDA"/>
    <w:rsid w:val="008518E5"/>
    <w:rsid w:val="00851F4B"/>
    <w:rsid w:val="00852E9D"/>
    <w:rsid w:val="008530FF"/>
    <w:rsid w:val="008538B0"/>
    <w:rsid w:val="00854E2E"/>
    <w:rsid w:val="008556D5"/>
    <w:rsid w:val="00860E17"/>
    <w:rsid w:val="00861D2C"/>
    <w:rsid w:val="00861E71"/>
    <w:rsid w:val="008636FC"/>
    <w:rsid w:val="008649D0"/>
    <w:rsid w:val="008651A6"/>
    <w:rsid w:val="00865E51"/>
    <w:rsid w:val="00866225"/>
    <w:rsid w:val="00866661"/>
    <w:rsid w:val="00866CB3"/>
    <w:rsid w:val="00867FF3"/>
    <w:rsid w:val="008713D1"/>
    <w:rsid w:val="00872334"/>
    <w:rsid w:val="008726E1"/>
    <w:rsid w:val="00872B67"/>
    <w:rsid w:val="00873E32"/>
    <w:rsid w:val="008748F8"/>
    <w:rsid w:val="00876AC7"/>
    <w:rsid w:val="008770E0"/>
    <w:rsid w:val="00877300"/>
    <w:rsid w:val="00880874"/>
    <w:rsid w:val="00880F12"/>
    <w:rsid w:val="008811FE"/>
    <w:rsid w:val="00881BFD"/>
    <w:rsid w:val="00882C1F"/>
    <w:rsid w:val="008849C6"/>
    <w:rsid w:val="0088591C"/>
    <w:rsid w:val="00886534"/>
    <w:rsid w:val="00886833"/>
    <w:rsid w:val="0089040B"/>
    <w:rsid w:val="008928AD"/>
    <w:rsid w:val="00894F1D"/>
    <w:rsid w:val="00894FC3"/>
    <w:rsid w:val="0089702B"/>
    <w:rsid w:val="00897314"/>
    <w:rsid w:val="00897B07"/>
    <w:rsid w:val="008A0575"/>
    <w:rsid w:val="008A064C"/>
    <w:rsid w:val="008A06B0"/>
    <w:rsid w:val="008A2A71"/>
    <w:rsid w:val="008A41B8"/>
    <w:rsid w:val="008A46FE"/>
    <w:rsid w:val="008A4FD5"/>
    <w:rsid w:val="008A50E1"/>
    <w:rsid w:val="008A5F5E"/>
    <w:rsid w:val="008B1621"/>
    <w:rsid w:val="008B1D32"/>
    <w:rsid w:val="008B1E19"/>
    <w:rsid w:val="008B41AC"/>
    <w:rsid w:val="008B4F86"/>
    <w:rsid w:val="008B533A"/>
    <w:rsid w:val="008B5838"/>
    <w:rsid w:val="008B7056"/>
    <w:rsid w:val="008B7620"/>
    <w:rsid w:val="008C005F"/>
    <w:rsid w:val="008C02BF"/>
    <w:rsid w:val="008C1845"/>
    <w:rsid w:val="008C24AD"/>
    <w:rsid w:val="008C24FF"/>
    <w:rsid w:val="008C3907"/>
    <w:rsid w:val="008C453E"/>
    <w:rsid w:val="008C4E34"/>
    <w:rsid w:val="008C7635"/>
    <w:rsid w:val="008C7E5C"/>
    <w:rsid w:val="008D0676"/>
    <w:rsid w:val="008D0971"/>
    <w:rsid w:val="008D11B0"/>
    <w:rsid w:val="008D14D4"/>
    <w:rsid w:val="008D2F4C"/>
    <w:rsid w:val="008D2F86"/>
    <w:rsid w:val="008D33A1"/>
    <w:rsid w:val="008D4391"/>
    <w:rsid w:val="008D49D1"/>
    <w:rsid w:val="008D4BCD"/>
    <w:rsid w:val="008D5593"/>
    <w:rsid w:val="008D5A20"/>
    <w:rsid w:val="008D650E"/>
    <w:rsid w:val="008D6E58"/>
    <w:rsid w:val="008D7177"/>
    <w:rsid w:val="008D7935"/>
    <w:rsid w:val="008E254C"/>
    <w:rsid w:val="008E5B78"/>
    <w:rsid w:val="008E5BB3"/>
    <w:rsid w:val="008E7CB9"/>
    <w:rsid w:val="008F0790"/>
    <w:rsid w:val="008F1975"/>
    <w:rsid w:val="008F2148"/>
    <w:rsid w:val="008F2818"/>
    <w:rsid w:val="008F32A3"/>
    <w:rsid w:val="008F3E09"/>
    <w:rsid w:val="008F422C"/>
    <w:rsid w:val="008F5B20"/>
    <w:rsid w:val="008F6051"/>
    <w:rsid w:val="008F61B4"/>
    <w:rsid w:val="008F6B65"/>
    <w:rsid w:val="008F745C"/>
    <w:rsid w:val="009016C3"/>
    <w:rsid w:val="0090202E"/>
    <w:rsid w:val="009024E3"/>
    <w:rsid w:val="009057BD"/>
    <w:rsid w:val="009064B2"/>
    <w:rsid w:val="009065B5"/>
    <w:rsid w:val="00906AC0"/>
    <w:rsid w:val="0091006D"/>
    <w:rsid w:val="0091130C"/>
    <w:rsid w:val="00913056"/>
    <w:rsid w:val="009151BA"/>
    <w:rsid w:val="009211B0"/>
    <w:rsid w:val="00922E1E"/>
    <w:rsid w:val="0092471C"/>
    <w:rsid w:val="00925595"/>
    <w:rsid w:val="009255CB"/>
    <w:rsid w:val="00927016"/>
    <w:rsid w:val="00930031"/>
    <w:rsid w:val="00930FC6"/>
    <w:rsid w:val="009318A1"/>
    <w:rsid w:val="00931C18"/>
    <w:rsid w:val="00931F4F"/>
    <w:rsid w:val="00932828"/>
    <w:rsid w:val="00932F79"/>
    <w:rsid w:val="00933C2D"/>
    <w:rsid w:val="0093482C"/>
    <w:rsid w:val="0093519F"/>
    <w:rsid w:val="00935989"/>
    <w:rsid w:val="00935F82"/>
    <w:rsid w:val="0094147E"/>
    <w:rsid w:val="00941933"/>
    <w:rsid w:val="00941C68"/>
    <w:rsid w:val="00943B96"/>
    <w:rsid w:val="00944160"/>
    <w:rsid w:val="00944A4D"/>
    <w:rsid w:val="00945404"/>
    <w:rsid w:val="00945E72"/>
    <w:rsid w:val="00947FDF"/>
    <w:rsid w:val="0095162A"/>
    <w:rsid w:val="009537C4"/>
    <w:rsid w:val="00954D25"/>
    <w:rsid w:val="009561CE"/>
    <w:rsid w:val="0095713A"/>
    <w:rsid w:val="0095791B"/>
    <w:rsid w:val="009627A8"/>
    <w:rsid w:val="0096287A"/>
    <w:rsid w:val="00962E6B"/>
    <w:rsid w:val="00964187"/>
    <w:rsid w:val="00965B98"/>
    <w:rsid w:val="009660B7"/>
    <w:rsid w:val="0097082F"/>
    <w:rsid w:val="00971CE3"/>
    <w:rsid w:val="0097276C"/>
    <w:rsid w:val="00973FF9"/>
    <w:rsid w:val="00974961"/>
    <w:rsid w:val="00976041"/>
    <w:rsid w:val="00976A0F"/>
    <w:rsid w:val="009777BC"/>
    <w:rsid w:val="00977DE3"/>
    <w:rsid w:val="00980A6A"/>
    <w:rsid w:val="009811E4"/>
    <w:rsid w:val="00982D89"/>
    <w:rsid w:val="009852E4"/>
    <w:rsid w:val="00986971"/>
    <w:rsid w:val="009874DD"/>
    <w:rsid w:val="00990252"/>
    <w:rsid w:val="00991D43"/>
    <w:rsid w:val="00991F5F"/>
    <w:rsid w:val="00994175"/>
    <w:rsid w:val="00994F9A"/>
    <w:rsid w:val="00995061"/>
    <w:rsid w:val="009958C7"/>
    <w:rsid w:val="0099619A"/>
    <w:rsid w:val="00997ADD"/>
    <w:rsid w:val="00997F7A"/>
    <w:rsid w:val="009A0723"/>
    <w:rsid w:val="009A152B"/>
    <w:rsid w:val="009A16D6"/>
    <w:rsid w:val="009A238B"/>
    <w:rsid w:val="009A2CA8"/>
    <w:rsid w:val="009A3519"/>
    <w:rsid w:val="009A4631"/>
    <w:rsid w:val="009A59EA"/>
    <w:rsid w:val="009A5A63"/>
    <w:rsid w:val="009A5B97"/>
    <w:rsid w:val="009A5DAA"/>
    <w:rsid w:val="009A6ECE"/>
    <w:rsid w:val="009A70FB"/>
    <w:rsid w:val="009B0E82"/>
    <w:rsid w:val="009B111E"/>
    <w:rsid w:val="009B2BCC"/>
    <w:rsid w:val="009B4A25"/>
    <w:rsid w:val="009B580F"/>
    <w:rsid w:val="009B7463"/>
    <w:rsid w:val="009B7AA5"/>
    <w:rsid w:val="009C088A"/>
    <w:rsid w:val="009C1922"/>
    <w:rsid w:val="009C1DEE"/>
    <w:rsid w:val="009C1F9C"/>
    <w:rsid w:val="009C34DD"/>
    <w:rsid w:val="009C764A"/>
    <w:rsid w:val="009D0B9B"/>
    <w:rsid w:val="009D4021"/>
    <w:rsid w:val="009D407A"/>
    <w:rsid w:val="009D42C2"/>
    <w:rsid w:val="009D4845"/>
    <w:rsid w:val="009D4E32"/>
    <w:rsid w:val="009D642A"/>
    <w:rsid w:val="009D6B21"/>
    <w:rsid w:val="009D6CB5"/>
    <w:rsid w:val="009D77FF"/>
    <w:rsid w:val="009D7CD9"/>
    <w:rsid w:val="009E28DE"/>
    <w:rsid w:val="009E2BDE"/>
    <w:rsid w:val="009E4DC2"/>
    <w:rsid w:val="009F3121"/>
    <w:rsid w:val="009F32B7"/>
    <w:rsid w:val="009F32C4"/>
    <w:rsid w:val="009F3427"/>
    <w:rsid w:val="009F3EFC"/>
    <w:rsid w:val="009F41B5"/>
    <w:rsid w:val="009F50E0"/>
    <w:rsid w:val="009F6EB3"/>
    <w:rsid w:val="009F7CEB"/>
    <w:rsid w:val="00A0118E"/>
    <w:rsid w:val="00A024F4"/>
    <w:rsid w:val="00A03E8F"/>
    <w:rsid w:val="00A0413E"/>
    <w:rsid w:val="00A04FEE"/>
    <w:rsid w:val="00A052F4"/>
    <w:rsid w:val="00A11199"/>
    <w:rsid w:val="00A11CBD"/>
    <w:rsid w:val="00A121D6"/>
    <w:rsid w:val="00A12959"/>
    <w:rsid w:val="00A12C2D"/>
    <w:rsid w:val="00A13125"/>
    <w:rsid w:val="00A1402A"/>
    <w:rsid w:val="00A15C46"/>
    <w:rsid w:val="00A1653E"/>
    <w:rsid w:val="00A16BBC"/>
    <w:rsid w:val="00A1732B"/>
    <w:rsid w:val="00A177C9"/>
    <w:rsid w:val="00A20803"/>
    <w:rsid w:val="00A23D8D"/>
    <w:rsid w:val="00A2418D"/>
    <w:rsid w:val="00A242BC"/>
    <w:rsid w:val="00A2457E"/>
    <w:rsid w:val="00A247C6"/>
    <w:rsid w:val="00A2490D"/>
    <w:rsid w:val="00A2662D"/>
    <w:rsid w:val="00A26771"/>
    <w:rsid w:val="00A27EDB"/>
    <w:rsid w:val="00A30428"/>
    <w:rsid w:val="00A30892"/>
    <w:rsid w:val="00A31A41"/>
    <w:rsid w:val="00A31EF4"/>
    <w:rsid w:val="00A32BB8"/>
    <w:rsid w:val="00A333DA"/>
    <w:rsid w:val="00A342FF"/>
    <w:rsid w:val="00A35537"/>
    <w:rsid w:val="00A366F8"/>
    <w:rsid w:val="00A40B21"/>
    <w:rsid w:val="00A4103E"/>
    <w:rsid w:val="00A42408"/>
    <w:rsid w:val="00A428BC"/>
    <w:rsid w:val="00A43028"/>
    <w:rsid w:val="00A4391A"/>
    <w:rsid w:val="00A43EE8"/>
    <w:rsid w:val="00A459EB"/>
    <w:rsid w:val="00A46466"/>
    <w:rsid w:val="00A47BA5"/>
    <w:rsid w:val="00A47FFD"/>
    <w:rsid w:val="00A507EF"/>
    <w:rsid w:val="00A5227E"/>
    <w:rsid w:val="00A522E6"/>
    <w:rsid w:val="00A52C68"/>
    <w:rsid w:val="00A53225"/>
    <w:rsid w:val="00A539AD"/>
    <w:rsid w:val="00A5570D"/>
    <w:rsid w:val="00A5574B"/>
    <w:rsid w:val="00A6030D"/>
    <w:rsid w:val="00A63C9E"/>
    <w:rsid w:val="00A66D23"/>
    <w:rsid w:val="00A70D2C"/>
    <w:rsid w:val="00A716FF"/>
    <w:rsid w:val="00A71BE0"/>
    <w:rsid w:val="00A720E8"/>
    <w:rsid w:val="00A72FE6"/>
    <w:rsid w:val="00A732D3"/>
    <w:rsid w:val="00A735DF"/>
    <w:rsid w:val="00A74F7D"/>
    <w:rsid w:val="00A75914"/>
    <w:rsid w:val="00A75BCD"/>
    <w:rsid w:val="00A7635B"/>
    <w:rsid w:val="00A80C2B"/>
    <w:rsid w:val="00A80D4C"/>
    <w:rsid w:val="00A82C4F"/>
    <w:rsid w:val="00A830C6"/>
    <w:rsid w:val="00A84121"/>
    <w:rsid w:val="00A856E8"/>
    <w:rsid w:val="00A86749"/>
    <w:rsid w:val="00A93761"/>
    <w:rsid w:val="00A939BF"/>
    <w:rsid w:val="00A93EFA"/>
    <w:rsid w:val="00A9694B"/>
    <w:rsid w:val="00A96FE2"/>
    <w:rsid w:val="00A96FF0"/>
    <w:rsid w:val="00A970FA"/>
    <w:rsid w:val="00A97176"/>
    <w:rsid w:val="00AA0722"/>
    <w:rsid w:val="00AA07DC"/>
    <w:rsid w:val="00AA3B9C"/>
    <w:rsid w:val="00AA593B"/>
    <w:rsid w:val="00AA63E9"/>
    <w:rsid w:val="00AA7734"/>
    <w:rsid w:val="00AB005D"/>
    <w:rsid w:val="00AB09B2"/>
    <w:rsid w:val="00AB17EF"/>
    <w:rsid w:val="00AB1F91"/>
    <w:rsid w:val="00AB2197"/>
    <w:rsid w:val="00AB2250"/>
    <w:rsid w:val="00AB27B5"/>
    <w:rsid w:val="00AB3548"/>
    <w:rsid w:val="00AB4B56"/>
    <w:rsid w:val="00AB517F"/>
    <w:rsid w:val="00AB6677"/>
    <w:rsid w:val="00AB7112"/>
    <w:rsid w:val="00AC09E4"/>
    <w:rsid w:val="00AC2B62"/>
    <w:rsid w:val="00AC3C36"/>
    <w:rsid w:val="00AC49AD"/>
    <w:rsid w:val="00AC4A87"/>
    <w:rsid w:val="00AC4FE9"/>
    <w:rsid w:val="00AC6B00"/>
    <w:rsid w:val="00AD18DC"/>
    <w:rsid w:val="00AD2DA8"/>
    <w:rsid w:val="00AD3CA0"/>
    <w:rsid w:val="00AD5012"/>
    <w:rsid w:val="00AD6130"/>
    <w:rsid w:val="00AD74B3"/>
    <w:rsid w:val="00AD7AF6"/>
    <w:rsid w:val="00AD7D02"/>
    <w:rsid w:val="00AE0A55"/>
    <w:rsid w:val="00AE0B51"/>
    <w:rsid w:val="00AE121D"/>
    <w:rsid w:val="00AE19CC"/>
    <w:rsid w:val="00AE2406"/>
    <w:rsid w:val="00AE278A"/>
    <w:rsid w:val="00AE2AE6"/>
    <w:rsid w:val="00AE4263"/>
    <w:rsid w:val="00AE4DC4"/>
    <w:rsid w:val="00AE5E47"/>
    <w:rsid w:val="00AE6C14"/>
    <w:rsid w:val="00AE71C5"/>
    <w:rsid w:val="00AF01A1"/>
    <w:rsid w:val="00AF1269"/>
    <w:rsid w:val="00AF263B"/>
    <w:rsid w:val="00AF2A53"/>
    <w:rsid w:val="00AF2B2B"/>
    <w:rsid w:val="00AF3C1B"/>
    <w:rsid w:val="00AF51B1"/>
    <w:rsid w:val="00AF5810"/>
    <w:rsid w:val="00AF5D0B"/>
    <w:rsid w:val="00AF62F8"/>
    <w:rsid w:val="00B0051B"/>
    <w:rsid w:val="00B0054E"/>
    <w:rsid w:val="00B01FD0"/>
    <w:rsid w:val="00B03B44"/>
    <w:rsid w:val="00B03D84"/>
    <w:rsid w:val="00B03E62"/>
    <w:rsid w:val="00B06D0F"/>
    <w:rsid w:val="00B077F9"/>
    <w:rsid w:val="00B0785C"/>
    <w:rsid w:val="00B10776"/>
    <w:rsid w:val="00B1091F"/>
    <w:rsid w:val="00B10F33"/>
    <w:rsid w:val="00B1115B"/>
    <w:rsid w:val="00B11811"/>
    <w:rsid w:val="00B12F1D"/>
    <w:rsid w:val="00B147D3"/>
    <w:rsid w:val="00B152B7"/>
    <w:rsid w:val="00B16166"/>
    <w:rsid w:val="00B16E75"/>
    <w:rsid w:val="00B16F0A"/>
    <w:rsid w:val="00B17D76"/>
    <w:rsid w:val="00B17DF8"/>
    <w:rsid w:val="00B2255A"/>
    <w:rsid w:val="00B234EA"/>
    <w:rsid w:val="00B23850"/>
    <w:rsid w:val="00B24188"/>
    <w:rsid w:val="00B2466D"/>
    <w:rsid w:val="00B266EE"/>
    <w:rsid w:val="00B26E59"/>
    <w:rsid w:val="00B27CA2"/>
    <w:rsid w:val="00B27E84"/>
    <w:rsid w:val="00B315D5"/>
    <w:rsid w:val="00B3167D"/>
    <w:rsid w:val="00B31AF0"/>
    <w:rsid w:val="00B33B89"/>
    <w:rsid w:val="00B34150"/>
    <w:rsid w:val="00B34230"/>
    <w:rsid w:val="00B4115C"/>
    <w:rsid w:val="00B44236"/>
    <w:rsid w:val="00B443DC"/>
    <w:rsid w:val="00B45776"/>
    <w:rsid w:val="00B46D2D"/>
    <w:rsid w:val="00B47D39"/>
    <w:rsid w:val="00B51A6D"/>
    <w:rsid w:val="00B52311"/>
    <w:rsid w:val="00B525CE"/>
    <w:rsid w:val="00B525FA"/>
    <w:rsid w:val="00B52F09"/>
    <w:rsid w:val="00B55058"/>
    <w:rsid w:val="00B56705"/>
    <w:rsid w:val="00B56838"/>
    <w:rsid w:val="00B57CA1"/>
    <w:rsid w:val="00B605D6"/>
    <w:rsid w:val="00B61150"/>
    <w:rsid w:val="00B63C95"/>
    <w:rsid w:val="00B66992"/>
    <w:rsid w:val="00B67A2B"/>
    <w:rsid w:val="00B70208"/>
    <w:rsid w:val="00B713CF"/>
    <w:rsid w:val="00B73524"/>
    <w:rsid w:val="00B75728"/>
    <w:rsid w:val="00B75946"/>
    <w:rsid w:val="00B76BAE"/>
    <w:rsid w:val="00B77AF8"/>
    <w:rsid w:val="00B800DD"/>
    <w:rsid w:val="00B82164"/>
    <w:rsid w:val="00B825AE"/>
    <w:rsid w:val="00B82AC4"/>
    <w:rsid w:val="00B8479E"/>
    <w:rsid w:val="00B847CD"/>
    <w:rsid w:val="00B861E8"/>
    <w:rsid w:val="00B8718A"/>
    <w:rsid w:val="00B87645"/>
    <w:rsid w:val="00B87D9E"/>
    <w:rsid w:val="00B90740"/>
    <w:rsid w:val="00B91CEB"/>
    <w:rsid w:val="00B942E3"/>
    <w:rsid w:val="00B95026"/>
    <w:rsid w:val="00B9572B"/>
    <w:rsid w:val="00B963C6"/>
    <w:rsid w:val="00B97704"/>
    <w:rsid w:val="00BA03F8"/>
    <w:rsid w:val="00BA1150"/>
    <w:rsid w:val="00BA1515"/>
    <w:rsid w:val="00BA5711"/>
    <w:rsid w:val="00BA5EF7"/>
    <w:rsid w:val="00BA6187"/>
    <w:rsid w:val="00BA65EE"/>
    <w:rsid w:val="00BA7C57"/>
    <w:rsid w:val="00BB01B4"/>
    <w:rsid w:val="00BB0E88"/>
    <w:rsid w:val="00BB1689"/>
    <w:rsid w:val="00BB2AAB"/>
    <w:rsid w:val="00BB3AD0"/>
    <w:rsid w:val="00BB3B6A"/>
    <w:rsid w:val="00BB3B6C"/>
    <w:rsid w:val="00BB3C83"/>
    <w:rsid w:val="00BB4164"/>
    <w:rsid w:val="00BB442F"/>
    <w:rsid w:val="00BB6A93"/>
    <w:rsid w:val="00BB749E"/>
    <w:rsid w:val="00BB7E61"/>
    <w:rsid w:val="00BC1E17"/>
    <w:rsid w:val="00BC33C5"/>
    <w:rsid w:val="00BC4B5E"/>
    <w:rsid w:val="00BC536C"/>
    <w:rsid w:val="00BC6A65"/>
    <w:rsid w:val="00BD229F"/>
    <w:rsid w:val="00BD4C95"/>
    <w:rsid w:val="00BD5A92"/>
    <w:rsid w:val="00BD69E2"/>
    <w:rsid w:val="00BD6BDF"/>
    <w:rsid w:val="00BD7496"/>
    <w:rsid w:val="00BE207E"/>
    <w:rsid w:val="00BE2260"/>
    <w:rsid w:val="00BE37DE"/>
    <w:rsid w:val="00BE3C23"/>
    <w:rsid w:val="00BE4525"/>
    <w:rsid w:val="00BE4E05"/>
    <w:rsid w:val="00BE5EB1"/>
    <w:rsid w:val="00BE6043"/>
    <w:rsid w:val="00BE6CFB"/>
    <w:rsid w:val="00BE6DA7"/>
    <w:rsid w:val="00BF0D1F"/>
    <w:rsid w:val="00BF13F3"/>
    <w:rsid w:val="00BF398C"/>
    <w:rsid w:val="00BF39D9"/>
    <w:rsid w:val="00BF5674"/>
    <w:rsid w:val="00BF57AE"/>
    <w:rsid w:val="00BF5F09"/>
    <w:rsid w:val="00C00CA0"/>
    <w:rsid w:val="00C00EBD"/>
    <w:rsid w:val="00C019DA"/>
    <w:rsid w:val="00C020E7"/>
    <w:rsid w:val="00C04F7E"/>
    <w:rsid w:val="00C07A81"/>
    <w:rsid w:val="00C07EDE"/>
    <w:rsid w:val="00C10F6B"/>
    <w:rsid w:val="00C12494"/>
    <w:rsid w:val="00C143B2"/>
    <w:rsid w:val="00C17FCC"/>
    <w:rsid w:val="00C2253D"/>
    <w:rsid w:val="00C225FC"/>
    <w:rsid w:val="00C226E0"/>
    <w:rsid w:val="00C2276E"/>
    <w:rsid w:val="00C24CD2"/>
    <w:rsid w:val="00C2628D"/>
    <w:rsid w:val="00C263D6"/>
    <w:rsid w:val="00C27532"/>
    <w:rsid w:val="00C313AE"/>
    <w:rsid w:val="00C3181E"/>
    <w:rsid w:val="00C32227"/>
    <w:rsid w:val="00C33043"/>
    <w:rsid w:val="00C3711B"/>
    <w:rsid w:val="00C37BDC"/>
    <w:rsid w:val="00C4098F"/>
    <w:rsid w:val="00C4469B"/>
    <w:rsid w:val="00C44749"/>
    <w:rsid w:val="00C45166"/>
    <w:rsid w:val="00C45FED"/>
    <w:rsid w:val="00C509F7"/>
    <w:rsid w:val="00C50D9E"/>
    <w:rsid w:val="00C50EF8"/>
    <w:rsid w:val="00C5312F"/>
    <w:rsid w:val="00C5321E"/>
    <w:rsid w:val="00C55B7B"/>
    <w:rsid w:val="00C55CA3"/>
    <w:rsid w:val="00C56F29"/>
    <w:rsid w:val="00C57540"/>
    <w:rsid w:val="00C57FE9"/>
    <w:rsid w:val="00C6083A"/>
    <w:rsid w:val="00C612B6"/>
    <w:rsid w:val="00C61D2F"/>
    <w:rsid w:val="00C636A8"/>
    <w:rsid w:val="00C63C41"/>
    <w:rsid w:val="00C64027"/>
    <w:rsid w:val="00C64225"/>
    <w:rsid w:val="00C647DD"/>
    <w:rsid w:val="00C658DA"/>
    <w:rsid w:val="00C659D4"/>
    <w:rsid w:val="00C65B49"/>
    <w:rsid w:val="00C662CC"/>
    <w:rsid w:val="00C664EB"/>
    <w:rsid w:val="00C67174"/>
    <w:rsid w:val="00C67F0F"/>
    <w:rsid w:val="00C67F82"/>
    <w:rsid w:val="00C803B8"/>
    <w:rsid w:val="00C815E9"/>
    <w:rsid w:val="00C8340E"/>
    <w:rsid w:val="00C835A3"/>
    <w:rsid w:val="00C84C6A"/>
    <w:rsid w:val="00C86D81"/>
    <w:rsid w:val="00C90631"/>
    <w:rsid w:val="00C91760"/>
    <w:rsid w:val="00C91C0E"/>
    <w:rsid w:val="00C920EF"/>
    <w:rsid w:val="00C94262"/>
    <w:rsid w:val="00C9440A"/>
    <w:rsid w:val="00C950DC"/>
    <w:rsid w:val="00C97827"/>
    <w:rsid w:val="00C97BFB"/>
    <w:rsid w:val="00C97F29"/>
    <w:rsid w:val="00CA0C2A"/>
    <w:rsid w:val="00CA31ED"/>
    <w:rsid w:val="00CA347E"/>
    <w:rsid w:val="00CA79B8"/>
    <w:rsid w:val="00CB133D"/>
    <w:rsid w:val="00CB1D1A"/>
    <w:rsid w:val="00CB4EFC"/>
    <w:rsid w:val="00CB55E3"/>
    <w:rsid w:val="00CB6A44"/>
    <w:rsid w:val="00CB7A43"/>
    <w:rsid w:val="00CC081E"/>
    <w:rsid w:val="00CC0EDE"/>
    <w:rsid w:val="00CC321B"/>
    <w:rsid w:val="00CC60E7"/>
    <w:rsid w:val="00CD28CF"/>
    <w:rsid w:val="00CD3329"/>
    <w:rsid w:val="00CD41F9"/>
    <w:rsid w:val="00CD5B51"/>
    <w:rsid w:val="00CD6F53"/>
    <w:rsid w:val="00CD7D82"/>
    <w:rsid w:val="00CE0085"/>
    <w:rsid w:val="00CE0404"/>
    <w:rsid w:val="00CE1144"/>
    <w:rsid w:val="00CE1E32"/>
    <w:rsid w:val="00CE2552"/>
    <w:rsid w:val="00CE435E"/>
    <w:rsid w:val="00CE4474"/>
    <w:rsid w:val="00CE4EB4"/>
    <w:rsid w:val="00CE5149"/>
    <w:rsid w:val="00CE5AD6"/>
    <w:rsid w:val="00CE5FF9"/>
    <w:rsid w:val="00CE77EB"/>
    <w:rsid w:val="00CF2705"/>
    <w:rsid w:val="00CF2EE2"/>
    <w:rsid w:val="00CF3B14"/>
    <w:rsid w:val="00CF4BC7"/>
    <w:rsid w:val="00CF4F87"/>
    <w:rsid w:val="00CF7C08"/>
    <w:rsid w:val="00D0017D"/>
    <w:rsid w:val="00D00CC2"/>
    <w:rsid w:val="00D01125"/>
    <w:rsid w:val="00D01C99"/>
    <w:rsid w:val="00D03C94"/>
    <w:rsid w:val="00D04066"/>
    <w:rsid w:val="00D05645"/>
    <w:rsid w:val="00D0704E"/>
    <w:rsid w:val="00D073C1"/>
    <w:rsid w:val="00D07C86"/>
    <w:rsid w:val="00D1024F"/>
    <w:rsid w:val="00D1066D"/>
    <w:rsid w:val="00D10CAE"/>
    <w:rsid w:val="00D10D24"/>
    <w:rsid w:val="00D11987"/>
    <w:rsid w:val="00D1243F"/>
    <w:rsid w:val="00D12B7C"/>
    <w:rsid w:val="00D13949"/>
    <w:rsid w:val="00D13DDA"/>
    <w:rsid w:val="00D14FE9"/>
    <w:rsid w:val="00D163A7"/>
    <w:rsid w:val="00D164FD"/>
    <w:rsid w:val="00D1660A"/>
    <w:rsid w:val="00D172C9"/>
    <w:rsid w:val="00D173DB"/>
    <w:rsid w:val="00D17A7E"/>
    <w:rsid w:val="00D17CC5"/>
    <w:rsid w:val="00D17D68"/>
    <w:rsid w:val="00D21093"/>
    <w:rsid w:val="00D2114E"/>
    <w:rsid w:val="00D21F3A"/>
    <w:rsid w:val="00D2242B"/>
    <w:rsid w:val="00D22BC6"/>
    <w:rsid w:val="00D231CB"/>
    <w:rsid w:val="00D23577"/>
    <w:rsid w:val="00D23BB0"/>
    <w:rsid w:val="00D25288"/>
    <w:rsid w:val="00D26805"/>
    <w:rsid w:val="00D26D63"/>
    <w:rsid w:val="00D26E51"/>
    <w:rsid w:val="00D278E0"/>
    <w:rsid w:val="00D305A5"/>
    <w:rsid w:val="00D31DED"/>
    <w:rsid w:val="00D3264F"/>
    <w:rsid w:val="00D3335C"/>
    <w:rsid w:val="00D35AA1"/>
    <w:rsid w:val="00D365E8"/>
    <w:rsid w:val="00D3784B"/>
    <w:rsid w:val="00D40AC0"/>
    <w:rsid w:val="00D41D30"/>
    <w:rsid w:val="00D42521"/>
    <w:rsid w:val="00D4252D"/>
    <w:rsid w:val="00D426AE"/>
    <w:rsid w:val="00D42DF7"/>
    <w:rsid w:val="00D432BB"/>
    <w:rsid w:val="00D44E96"/>
    <w:rsid w:val="00D45171"/>
    <w:rsid w:val="00D458A2"/>
    <w:rsid w:val="00D45937"/>
    <w:rsid w:val="00D463BF"/>
    <w:rsid w:val="00D46947"/>
    <w:rsid w:val="00D47D19"/>
    <w:rsid w:val="00D510D5"/>
    <w:rsid w:val="00D52078"/>
    <w:rsid w:val="00D5239B"/>
    <w:rsid w:val="00D528FC"/>
    <w:rsid w:val="00D5355A"/>
    <w:rsid w:val="00D54030"/>
    <w:rsid w:val="00D5502A"/>
    <w:rsid w:val="00D55CB4"/>
    <w:rsid w:val="00D6027A"/>
    <w:rsid w:val="00D60E9C"/>
    <w:rsid w:val="00D6255C"/>
    <w:rsid w:val="00D639E6"/>
    <w:rsid w:val="00D65B9D"/>
    <w:rsid w:val="00D66308"/>
    <w:rsid w:val="00D66AC7"/>
    <w:rsid w:val="00D66DC5"/>
    <w:rsid w:val="00D6725F"/>
    <w:rsid w:val="00D67B8D"/>
    <w:rsid w:val="00D70338"/>
    <w:rsid w:val="00D713E5"/>
    <w:rsid w:val="00D71ECF"/>
    <w:rsid w:val="00D73610"/>
    <w:rsid w:val="00D7752F"/>
    <w:rsid w:val="00D778C4"/>
    <w:rsid w:val="00D8068D"/>
    <w:rsid w:val="00D81648"/>
    <w:rsid w:val="00D8296E"/>
    <w:rsid w:val="00D835B8"/>
    <w:rsid w:val="00D836A2"/>
    <w:rsid w:val="00D83C6F"/>
    <w:rsid w:val="00D84443"/>
    <w:rsid w:val="00D849CA"/>
    <w:rsid w:val="00D84ABA"/>
    <w:rsid w:val="00D908E6"/>
    <w:rsid w:val="00D90E6C"/>
    <w:rsid w:val="00D90F63"/>
    <w:rsid w:val="00D910A6"/>
    <w:rsid w:val="00D92439"/>
    <w:rsid w:val="00D924F7"/>
    <w:rsid w:val="00D94271"/>
    <w:rsid w:val="00D9482E"/>
    <w:rsid w:val="00D95467"/>
    <w:rsid w:val="00D95B0A"/>
    <w:rsid w:val="00D95CBA"/>
    <w:rsid w:val="00D9603C"/>
    <w:rsid w:val="00D977A5"/>
    <w:rsid w:val="00D97897"/>
    <w:rsid w:val="00DA2945"/>
    <w:rsid w:val="00DA4255"/>
    <w:rsid w:val="00DA47FD"/>
    <w:rsid w:val="00DA4D6C"/>
    <w:rsid w:val="00DA63CA"/>
    <w:rsid w:val="00DA688D"/>
    <w:rsid w:val="00DA70FB"/>
    <w:rsid w:val="00DA75CD"/>
    <w:rsid w:val="00DB07EF"/>
    <w:rsid w:val="00DB108F"/>
    <w:rsid w:val="00DB1C29"/>
    <w:rsid w:val="00DB2CA7"/>
    <w:rsid w:val="00DB48D0"/>
    <w:rsid w:val="00DB577B"/>
    <w:rsid w:val="00DB6011"/>
    <w:rsid w:val="00DB7457"/>
    <w:rsid w:val="00DB77C5"/>
    <w:rsid w:val="00DC045F"/>
    <w:rsid w:val="00DC0AC9"/>
    <w:rsid w:val="00DC4A6C"/>
    <w:rsid w:val="00DC4FF8"/>
    <w:rsid w:val="00DC5E97"/>
    <w:rsid w:val="00DC7004"/>
    <w:rsid w:val="00DD0A8C"/>
    <w:rsid w:val="00DD111B"/>
    <w:rsid w:val="00DD134B"/>
    <w:rsid w:val="00DD25DC"/>
    <w:rsid w:val="00DD2CAD"/>
    <w:rsid w:val="00DD2E6D"/>
    <w:rsid w:val="00DD3027"/>
    <w:rsid w:val="00DD4256"/>
    <w:rsid w:val="00DD4285"/>
    <w:rsid w:val="00DD4333"/>
    <w:rsid w:val="00DD535F"/>
    <w:rsid w:val="00DD57C6"/>
    <w:rsid w:val="00DD5AD0"/>
    <w:rsid w:val="00DD60EC"/>
    <w:rsid w:val="00DD6EE9"/>
    <w:rsid w:val="00DD72E2"/>
    <w:rsid w:val="00DD7490"/>
    <w:rsid w:val="00DD7EC3"/>
    <w:rsid w:val="00DE0E3D"/>
    <w:rsid w:val="00DE1AD3"/>
    <w:rsid w:val="00DE26C7"/>
    <w:rsid w:val="00DE2EC1"/>
    <w:rsid w:val="00DE5E06"/>
    <w:rsid w:val="00DF001B"/>
    <w:rsid w:val="00DF1537"/>
    <w:rsid w:val="00DF19D1"/>
    <w:rsid w:val="00DF26B6"/>
    <w:rsid w:val="00DF2BBE"/>
    <w:rsid w:val="00DF31FA"/>
    <w:rsid w:val="00DF4BEE"/>
    <w:rsid w:val="00DF79F9"/>
    <w:rsid w:val="00E00BA9"/>
    <w:rsid w:val="00E102A1"/>
    <w:rsid w:val="00E10304"/>
    <w:rsid w:val="00E1117B"/>
    <w:rsid w:val="00E1171B"/>
    <w:rsid w:val="00E12131"/>
    <w:rsid w:val="00E123C1"/>
    <w:rsid w:val="00E13758"/>
    <w:rsid w:val="00E13F00"/>
    <w:rsid w:val="00E14EB2"/>
    <w:rsid w:val="00E15733"/>
    <w:rsid w:val="00E167B6"/>
    <w:rsid w:val="00E204DE"/>
    <w:rsid w:val="00E20D79"/>
    <w:rsid w:val="00E2139D"/>
    <w:rsid w:val="00E219CF"/>
    <w:rsid w:val="00E22E0F"/>
    <w:rsid w:val="00E257EE"/>
    <w:rsid w:val="00E25C4D"/>
    <w:rsid w:val="00E27EB6"/>
    <w:rsid w:val="00E31634"/>
    <w:rsid w:val="00E31CC9"/>
    <w:rsid w:val="00E34251"/>
    <w:rsid w:val="00E36C8B"/>
    <w:rsid w:val="00E37DC0"/>
    <w:rsid w:val="00E40A4A"/>
    <w:rsid w:val="00E42051"/>
    <w:rsid w:val="00E42C48"/>
    <w:rsid w:val="00E44EE9"/>
    <w:rsid w:val="00E45D61"/>
    <w:rsid w:val="00E4624C"/>
    <w:rsid w:val="00E466A7"/>
    <w:rsid w:val="00E471A3"/>
    <w:rsid w:val="00E4724F"/>
    <w:rsid w:val="00E47D1D"/>
    <w:rsid w:val="00E507EE"/>
    <w:rsid w:val="00E513A5"/>
    <w:rsid w:val="00E5253D"/>
    <w:rsid w:val="00E532AC"/>
    <w:rsid w:val="00E5594B"/>
    <w:rsid w:val="00E55B1C"/>
    <w:rsid w:val="00E55C20"/>
    <w:rsid w:val="00E56C3D"/>
    <w:rsid w:val="00E60629"/>
    <w:rsid w:val="00E60E1F"/>
    <w:rsid w:val="00E6151C"/>
    <w:rsid w:val="00E616DF"/>
    <w:rsid w:val="00E6252F"/>
    <w:rsid w:val="00E63A03"/>
    <w:rsid w:val="00E64A08"/>
    <w:rsid w:val="00E65541"/>
    <w:rsid w:val="00E65A52"/>
    <w:rsid w:val="00E6651F"/>
    <w:rsid w:val="00E67E6A"/>
    <w:rsid w:val="00E70A66"/>
    <w:rsid w:val="00E7116F"/>
    <w:rsid w:val="00E71991"/>
    <w:rsid w:val="00E7231C"/>
    <w:rsid w:val="00E724CC"/>
    <w:rsid w:val="00E7279E"/>
    <w:rsid w:val="00E73BFD"/>
    <w:rsid w:val="00E73C3E"/>
    <w:rsid w:val="00E74623"/>
    <w:rsid w:val="00E74E0F"/>
    <w:rsid w:val="00E752F5"/>
    <w:rsid w:val="00E7548A"/>
    <w:rsid w:val="00E769AF"/>
    <w:rsid w:val="00E76EEC"/>
    <w:rsid w:val="00E77C3B"/>
    <w:rsid w:val="00E81BFF"/>
    <w:rsid w:val="00E82AF1"/>
    <w:rsid w:val="00E83735"/>
    <w:rsid w:val="00E8409E"/>
    <w:rsid w:val="00E84532"/>
    <w:rsid w:val="00E84E1B"/>
    <w:rsid w:val="00E8566A"/>
    <w:rsid w:val="00E86043"/>
    <w:rsid w:val="00E86692"/>
    <w:rsid w:val="00E8681F"/>
    <w:rsid w:val="00E86C90"/>
    <w:rsid w:val="00E9056A"/>
    <w:rsid w:val="00E9067E"/>
    <w:rsid w:val="00E91064"/>
    <w:rsid w:val="00E9138D"/>
    <w:rsid w:val="00E91AEC"/>
    <w:rsid w:val="00E92675"/>
    <w:rsid w:val="00E92F2C"/>
    <w:rsid w:val="00E93FD2"/>
    <w:rsid w:val="00E94D47"/>
    <w:rsid w:val="00E96280"/>
    <w:rsid w:val="00E97224"/>
    <w:rsid w:val="00E97678"/>
    <w:rsid w:val="00E97A6F"/>
    <w:rsid w:val="00EA044F"/>
    <w:rsid w:val="00EA21DB"/>
    <w:rsid w:val="00EA492D"/>
    <w:rsid w:val="00EA531A"/>
    <w:rsid w:val="00EA5435"/>
    <w:rsid w:val="00EA5894"/>
    <w:rsid w:val="00EA5DF5"/>
    <w:rsid w:val="00EA635A"/>
    <w:rsid w:val="00EA79BB"/>
    <w:rsid w:val="00EB0641"/>
    <w:rsid w:val="00EB08A6"/>
    <w:rsid w:val="00EB1749"/>
    <w:rsid w:val="00EB2121"/>
    <w:rsid w:val="00EB2A8A"/>
    <w:rsid w:val="00EB46F9"/>
    <w:rsid w:val="00EB5126"/>
    <w:rsid w:val="00EB5B4E"/>
    <w:rsid w:val="00EB6512"/>
    <w:rsid w:val="00EB7315"/>
    <w:rsid w:val="00EB7437"/>
    <w:rsid w:val="00EB779F"/>
    <w:rsid w:val="00EC03F5"/>
    <w:rsid w:val="00EC09A5"/>
    <w:rsid w:val="00EC0C0E"/>
    <w:rsid w:val="00EC101F"/>
    <w:rsid w:val="00EC137F"/>
    <w:rsid w:val="00EC21D5"/>
    <w:rsid w:val="00EC25FC"/>
    <w:rsid w:val="00EC3DEF"/>
    <w:rsid w:val="00EC4BB0"/>
    <w:rsid w:val="00EC5297"/>
    <w:rsid w:val="00EC59A1"/>
    <w:rsid w:val="00EC5C2B"/>
    <w:rsid w:val="00EC6018"/>
    <w:rsid w:val="00EC6D18"/>
    <w:rsid w:val="00EC6E91"/>
    <w:rsid w:val="00ED0CE0"/>
    <w:rsid w:val="00ED1087"/>
    <w:rsid w:val="00ED60A7"/>
    <w:rsid w:val="00ED6A73"/>
    <w:rsid w:val="00EE034D"/>
    <w:rsid w:val="00EE0A8F"/>
    <w:rsid w:val="00EE1E0D"/>
    <w:rsid w:val="00EE2AD7"/>
    <w:rsid w:val="00EE301D"/>
    <w:rsid w:val="00EE31DD"/>
    <w:rsid w:val="00EE3505"/>
    <w:rsid w:val="00EE3D7A"/>
    <w:rsid w:val="00EE40C5"/>
    <w:rsid w:val="00EE57E6"/>
    <w:rsid w:val="00EE5E82"/>
    <w:rsid w:val="00EE7D80"/>
    <w:rsid w:val="00EF1600"/>
    <w:rsid w:val="00EF2235"/>
    <w:rsid w:val="00EF3B2D"/>
    <w:rsid w:val="00EF42BD"/>
    <w:rsid w:val="00EF5072"/>
    <w:rsid w:val="00EF5191"/>
    <w:rsid w:val="00EF6384"/>
    <w:rsid w:val="00F001C6"/>
    <w:rsid w:val="00F00250"/>
    <w:rsid w:val="00F00A4E"/>
    <w:rsid w:val="00F02679"/>
    <w:rsid w:val="00F0420A"/>
    <w:rsid w:val="00F043AE"/>
    <w:rsid w:val="00F0445D"/>
    <w:rsid w:val="00F04930"/>
    <w:rsid w:val="00F05378"/>
    <w:rsid w:val="00F06576"/>
    <w:rsid w:val="00F0675C"/>
    <w:rsid w:val="00F07630"/>
    <w:rsid w:val="00F11870"/>
    <w:rsid w:val="00F1571E"/>
    <w:rsid w:val="00F15D19"/>
    <w:rsid w:val="00F16CB4"/>
    <w:rsid w:val="00F172B9"/>
    <w:rsid w:val="00F20793"/>
    <w:rsid w:val="00F213D1"/>
    <w:rsid w:val="00F21BEE"/>
    <w:rsid w:val="00F24196"/>
    <w:rsid w:val="00F24A69"/>
    <w:rsid w:val="00F24E39"/>
    <w:rsid w:val="00F25128"/>
    <w:rsid w:val="00F258AE"/>
    <w:rsid w:val="00F26259"/>
    <w:rsid w:val="00F263B9"/>
    <w:rsid w:val="00F3075C"/>
    <w:rsid w:val="00F30B14"/>
    <w:rsid w:val="00F322EA"/>
    <w:rsid w:val="00F332B5"/>
    <w:rsid w:val="00F34043"/>
    <w:rsid w:val="00F35784"/>
    <w:rsid w:val="00F35EBF"/>
    <w:rsid w:val="00F36000"/>
    <w:rsid w:val="00F37303"/>
    <w:rsid w:val="00F3766E"/>
    <w:rsid w:val="00F40861"/>
    <w:rsid w:val="00F4108A"/>
    <w:rsid w:val="00F419F0"/>
    <w:rsid w:val="00F42579"/>
    <w:rsid w:val="00F44769"/>
    <w:rsid w:val="00F466C4"/>
    <w:rsid w:val="00F50E83"/>
    <w:rsid w:val="00F51BEE"/>
    <w:rsid w:val="00F51CFF"/>
    <w:rsid w:val="00F526EB"/>
    <w:rsid w:val="00F52BB4"/>
    <w:rsid w:val="00F54097"/>
    <w:rsid w:val="00F547A6"/>
    <w:rsid w:val="00F548AE"/>
    <w:rsid w:val="00F5524E"/>
    <w:rsid w:val="00F559E4"/>
    <w:rsid w:val="00F55FA7"/>
    <w:rsid w:val="00F61352"/>
    <w:rsid w:val="00F6343D"/>
    <w:rsid w:val="00F64E68"/>
    <w:rsid w:val="00F65AD1"/>
    <w:rsid w:val="00F65C7C"/>
    <w:rsid w:val="00F6633C"/>
    <w:rsid w:val="00F66655"/>
    <w:rsid w:val="00F66C4D"/>
    <w:rsid w:val="00F66F29"/>
    <w:rsid w:val="00F70A67"/>
    <w:rsid w:val="00F70BA9"/>
    <w:rsid w:val="00F71840"/>
    <w:rsid w:val="00F719DD"/>
    <w:rsid w:val="00F73DD8"/>
    <w:rsid w:val="00F75855"/>
    <w:rsid w:val="00F76FB3"/>
    <w:rsid w:val="00F81B97"/>
    <w:rsid w:val="00F81EA8"/>
    <w:rsid w:val="00F82FE7"/>
    <w:rsid w:val="00F8372D"/>
    <w:rsid w:val="00F839D5"/>
    <w:rsid w:val="00F87499"/>
    <w:rsid w:val="00F91E0E"/>
    <w:rsid w:val="00F92432"/>
    <w:rsid w:val="00F928F5"/>
    <w:rsid w:val="00F93E16"/>
    <w:rsid w:val="00F94DF0"/>
    <w:rsid w:val="00F95BCC"/>
    <w:rsid w:val="00F95EF4"/>
    <w:rsid w:val="00F9676E"/>
    <w:rsid w:val="00F96878"/>
    <w:rsid w:val="00FA15D2"/>
    <w:rsid w:val="00FA22F1"/>
    <w:rsid w:val="00FA22F3"/>
    <w:rsid w:val="00FA422A"/>
    <w:rsid w:val="00FA5333"/>
    <w:rsid w:val="00FA5FB5"/>
    <w:rsid w:val="00FA6FFC"/>
    <w:rsid w:val="00FB0DB2"/>
    <w:rsid w:val="00FB1393"/>
    <w:rsid w:val="00FB1BAE"/>
    <w:rsid w:val="00FB316F"/>
    <w:rsid w:val="00FB3344"/>
    <w:rsid w:val="00FB4FB7"/>
    <w:rsid w:val="00FB5857"/>
    <w:rsid w:val="00FB5B92"/>
    <w:rsid w:val="00FB78F8"/>
    <w:rsid w:val="00FC03F9"/>
    <w:rsid w:val="00FC14EE"/>
    <w:rsid w:val="00FC1BAA"/>
    <w:rsid w:val="00FC2C3B"/>
    <w:rsid w:val="00FC3807"/>
    <w:rsid w:val="00FC496C"/>
    <w:rsid w:val="00FC4BE7"/>
    <w:rsid w:val="00FC52FC"/>
    <w:rsid w:val="00FC66DC"/>
    <w:rsid w:val="00FC6728"/>
    <w:rsid w:val="00FC68D4"/>
    <w:rsid w:val="00FC7BB8"/>
    <w:rsid w:val="00FC7F2B"/>
    <w:rsid w:val="00FD0BE4"/>
    <w:rsid w:val="00FD257D"/>
    <w:rsid w:val="00FD2FCF"/>
    <w:rsid w:val="00FD4A63"/>
    <w:rsid w:val="00FD51D9"/>
    <w:rsid w:val="00FD57EE"/>
    <w:rsid w:val="00FD5CCB"/>
    <w:rsid w:val="00FE01BF"/>
    <w:rsid w:val="00FE1948"/>
    <w:rsid w:val="00FE1C56"/>
    <w:rsid w:val="00FE3343"/>
    <w:rsid w:val="00FE54E1"/>
    <w:rsid w:val="00FF0281"/>
    <w:rsid w:val="00FF3B25"/>
    <w:rsid w:val="00FF4400"/>
    <w:rsid w:val="00FF51CE"/>
    <w:rsid w:val="00FF689D"/>
    <w:rsid w:val="00FF6951"/>
    <w:rsid w:val="00FF79C8"/>
    <w:rsid w:val="00FF7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CF"/>
    <w:pPr>
      <w:ind w:left="720"/>
      <w:contextualSpacing/>
    </w:pPr>
  </w:style>
  <w:style w:type="paragraph" w:styleId="NormalWeb">
    <w:name w:val="Normal (Web)"/>
    <w:basedOn w:val="Normal"/>
    <w:uiPriority w:val="99"/>
    <w:unhideWhenUsed/>
    <w:rsid w:val="000F5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2ED"/>
    <w:rPr>
      <w:color w:val="0000FF" w:themeColor="hyperlink"/>
      <w:u w:val="single"/>
    </w:rPr>
  </w:style>
  <w:style w:type="character" w:styleId="Strong">
    <w:name w:val="Strong"/>
    <w:basedOn w:val="DefaultParagraphFont"/>
    <w:uiPriority w:val="22"/>
    <w:qFormat/>
    <w:rsid w:val="00D3264F"/>
    <w:rPr>
      <w:b/>
      <w:bCs/>
    </w:rPr>
  </w:style>
  <w:style w:type="paragraph" w:styleId="FootnoteText">
    <w:name w:val="footnote text"/>
    <w:basedOn w:val="Normal"/>
    <w:link w:val="FootnoteTextChar"/>
    <w:uiPriority w:val="99"/>
    <w:semiHidden/>
    <w:unhideWhenUsed/>
    <w:rsid w:val="00791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1B"/>
    <w:rPr>
      <w:sz w:val="20"/>
      <w:szCs w:val="20"/>
    </w:rPr>
  </w:style>
  <w:style w:type="character" w:styleId="FootnoteReference">
    <w:name w:val="footnote reference"/>
    <w:basedOn w:val="DefaultParagraphFont"/>
    <w:semiHidden/>
    <w:unhideWhenUsed/>
    <w:rsid w:val="0079171B"/>
    <w:rPr>
      <w:vertAlign w:val="superscript"/>
    </w:rPr>
  </w:style>
  <w:style w:type="paragraph" w:styleId="Date">
    <w:name w:val="Date"/>
    <w:basedOn w:val="Normal"/>
    <w:next w:val="Normal"/>
    <w:link w:val="DateChar"/>
    <w:uiPriority w:val="99"/>
    <w:semiHidden/>
    <w:unhideWhenUsed/>
    <w:rsid w:val="00866225"/>
  </w:style>
  <w:style w:type="character" w:customStyle="1" w:styleId="DateChar">
    <w:name w:val="Date Char"/>
    <w:basedOn w:val="DefaultParagraphFont"/>
    <w:link w:val="Date"/>
    <w:uiPriority w:val="99"/>
    <w:semiHidden/>
    <w:rsid w:val="00866225"/>
  </w:style>
  <w:style w:type="paragraph" w:styleId="BalloonText">
    <w:name w:val="Balloon Text"/>
    <w:basedOn w:val="Normal"/>
    <w:link w:val="BalloonTextChar"/>
    <w:uiPriority w:val="99"/>
    <w:semiHidden/>
    <w:unhideWhenUsed/>
    <w:rsid w:val="00E60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1F"/>
    <w:rPr>
      <w:rFonts w:ascii="Tahoma" w:hAnsi="Tahoma" w:cs="Tahoma"/>
      <w:sz w:val="16"/>
      <w:szCs w:val="16"/>
    </w:rPr>
  </w:style>
  <w:style w:type="paragraph" w:styleId="Header">
    <w:name w:val="header"/>
    <w:basedOn w:val="Normal"/>
    <w:link w:val="HeaderChar"/>
    <w:uiPriority w:val="99"/>
    <w:unhideWhenUsed/>
    <w:rsid w:val="00E7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91"/>
  </w:style>
  <w:style w:type="paragraph" w:styleId="Footer">
    <w:name w:val="footer"/>
    <w:basedOn w:val="Normal"/>
    <w:link w:val="FooterChar"/>
    <w:uiPriority w:val="99"/>
    <w:unhideWhenUsed/>
    <w:rsid w:val="00E7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91"/>
  </w:style>
  <w:style w:type="table" w:styleId="TableGrid">
    <w:name w:val="Table Grid"/>
    <w:basedOn w:val="TableNormal"/>
    <w:rsid w:val="00CA79B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021A93"/>
    <w:rPr>
      <w:vanish w:val="0"/>
      <w:webHidden w:val="0"/>
      <w:specVanish w:val="0"/>
    </w:rPr>
  </w:style>
  <w:style w:type="character" w:styleId="Emphasis">
    <w:name w:val="Emphasis"/>
    <w:basedOn w:val="DefaultParagraphFont"/>
    <w:uiPriority w:val="99"/>
    <w:qFormat/>
    <w:rsid w:val="00D31DED"/>
    <w:rPr>
      <w:i/>
      <w:iCs/>
    </w:rPr>
  </w:style>
  <w:style w:type="paragraph" w:styleId="Revision">
    <w:name w:val="Revision"/>
    <w:hidden/>
    <w:uiPriority w:val="99"/>
    <w:semiHidden/>
    <w:rsid w:val="00223EDF"/>
    <w:pPr>
      <w:spacing w:after="0" w:line="240" w:lineRule="auto"/>
    </w:pPr>
  </w:style>
  <w:style w:type="character" w:styleId="PlaceholderText">
    <w:name w:val="Placeholder Text"/>
    <w:basedOn w:val="DefaultParagraphFont"/>
    <w:uiPriority w:val="99"/>
    <w:semiHidden/>
    <w:rsid w:val="00335891"/>
    <w:rPr>
      <w:color w:val="808080"/>
    </w:rPr>
  </w:style>
  <w:style w:type="paragraph" w:styleId="NoSpacing">
    <w:name w:val="No Spacing"/>
    <w:link w:val="NoSpacingChar"/>
    <w:qFormat/>
    <w:rsid w:val="00092EAC"/>
    <w:pPr>
      <w:spacing w:after="0" w:line="240" w:lineRule="auto"/>
    </w:pPr>
    <w:rPr>
      <w:rFonts w:ascii="PMingLiU" w:hAnsi="PMingLiU"/>
    </w:rPr>
  </w:style>
  <w:style w:type="character" w:customStyle="1" w:styleId="NoSpacingChar">
    <w:name w:val="No Spacing Char"/>
    <w:basedOn w:val="DefaultParagraphFont"/>
    <w:link w:val="NoSpacing"/>
    <w:rsid w:val="00092EAC"/>
    <w:rPr>
      <w:rFonts w:ascii="PMingLiU"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CF"/>
    <w:pPr>
      <w:ind w:left="720"/>
      <w:contextualSpacing/>
    </w:pPr>
  </w:style>
  <w:style w:type="paragraph" w:styleId="NormalWeb">
    <w:name w:val="Normal (Web)"/>
    <w:basedOn w:val="Normal"/>
    <w:uiPriority w:val="99"/>
    <w:unhideWhenUsed/>
    <w:rsid w:val="000F5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2ED"/>
    <w:rPr>
      <w:color w:val="0000FF" w:themeColor="hyperlink"/>
      <w:u w:val="single"/>
    </w:rPr>
  </w:style>
  <w:style w:type="character" w:styleId="Strong">
    <w:name w:val="Strong"/>
    <w:basedOn w:val="DefaultParagraphFont"/>
    <w:uiPriority w:val="22"/>
    <w:qFormat/>
    <w:rsid w:val="00D3264F"/>
    <w:rPr>
      <w:b/>
      <w:bCs/>
    </w:rPr>
  </w:style>
  <w:style w:type="paragraph" w:styleId="FootnoteText">
    <w:name w:val="footnote text"/>
    <w:basedOn w:val="Normal"/>
    <w:link w:val="FootnoteTextChar"/>
    <w:uiPriority w:val="99"/>
    <w:semiHidden/>
    <w:unhideWhenUsed/>
    <w:rsid w:val="00791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1B"/>
    <w:rPr>
      <w:sz w:val="20"/>
      <w:szCs w:val="20"/>
    </w:rPr>
  </w:style>
  <w:style w:type="character" w:styleId="FootnoteReference">
    <w:name w:val="footnote reference"/>
    <w:basedOn w:val="DefaultParagraphFont"/>
    <w:semiHidden/>
    <w:unhideWhenUsed/>
    <w:rsid w:val="0079171B"/>
    <w:rPr>
      <w:vertAlign w:val="superscript"/>
    </w:rPr>
  </w:style>
  <w:style w:type="paragraph" w:styleId="Date">
    <w:name w:val="Date"/>
    <w:basedOn w:val="Normal"/>
    <w:next w:val="Normal"/>
    <w:link w:val="DateChar"/>
    <w:uiPriority w:val="99"/>
    <w:semiHidden/>
    <w:unhideWhenUsed/>
    <w:rsid w:val="00866225"/>
  </w:style>
  <w:style w:type="character" w:customStyle="1" w:styleId="DateChar">
    <w:name w:val="Date Char"/>
    <w:basedOn w:val="DefaultParagraphFont"/>
    <w:link w:val="Date"/>
    <w:uiPriority w:val="99"/>
    <w:semiHidden/>
    <w:rsid w:val="00866225"/>
  </w:style>
  <w:style w:type="paragraph" w:styleId="BalloonText">
    <w:name w:val="Balloon Text"/>
    <w:basedOn w:val="Normal"/>
    <w:link w:val="BalloonTextChar"/>
    <w:uiPriority w:val="99"/>
    <w:semiHidden/>
    <w:unhideWhenUsed/>
    <w:rsid w:val="00E60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1F"/>
    <w:rPr>
      <w:rFonts w:ascii="Tahoma" w:hAnsi="Tahoma" w:cs="Tahoma"/>
      <w:sz w:val="16"/>
      <w:szCs w:val="16"/>
    </w:rPr>
  </w:style>
  <w:style w:type="paragraph" w:styleId="Header">
    <w:name w:val="header"/>
    <w:basedOn w:val="Normal"/>
    <w:link w:val="HeaderChar"/>
    <w:uiPriority w:val="99"/>
    <w:unhideWhenUsed/>
    <w:rsid w:val="00E7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91"/>
  </w:style>
  <w:style w:type="paragraph" w:styleId="Footer">
    <w:name w:val="footer"/>
    <w:basedOn w:val="Normal"/>
    <w:link w:val="FooterChar"/>
    <w:uiPriority w:val="99"/>
    <w:unhideWhenUsed/>
    <w:rsid w:val="00E7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91"/>
  </w:style>
  <w:style w:type="table" w:styleId="TableGrid">
    <w:name w:val="Table Grid"/>
    <w:basedOn w:val="TableNormal"/>
    <w:rsid w:val="00CA79B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021A93"/>
    <w:rPr>
      <w:vanish w:val="0"/>
      <w:webHidden w:val="0"/>
      <w:specVanish w:val="0"/>
    </w:rPr>
  </w:style>
  <w:style w:type="character" w:styleId="Emphasis">
    <w:name w:val="Emphasis"/>
    <w:basedOn w:val="DefaultParagraphFont"/>
    <w:uiPriority w:val="99"/>
    <w:qFormat/>
    <w:rsid w:val="00D31DED"/>
    <w:rPr>
      <w:i/>
      <w:iCs/>
    </w:rPr>
  </w:style>
  <w:style w:type="paragraph" w:styleId="Revision">
    <w:name w:val="Revision"/>
    <w:hidden/>
    <w:uiPriority w:val="99"/>
    <w:semiHidden/>
    <w:rsid w:val="00223EDF"/>
    <w:pPr>
      <w:spacing w:after="0" w:line="240" w:lineRule="auto"/>
    </w:pPr>
  </w:style>
  <w:style w:type="character" w:styleId="PlaceholderText">
    <w:name w:val="Placeholder Text"/>
    <w:basedOn w:val="DefaultParagraphFont"/>
    <w:uiPriority w:val="99"/>
    <w:semiHidden/>
    <w:rsid w:val="00335891"/>
    <w:rPr>
      <w:color w:val="808080"/>
    </w:rPr>
  </w:style>
  <w:style w:type="paragraph" w:styleId="NoSpacing">
    <w:name w:val="No Spacing"/>
    <w:link w:val="NoSpacingChar"/>
    <w:qFormat/>
    <w:rsid w:val="00092EAC"/>
    <w:pPr>
      <w:spacing w:after="0" w:line="240" w:lineRule="auto"/>
    </w:pPr>
    <w:rPr>
      <w:rFonts w:ascii="PMingLiU" w:hAnsi="PMingLiU"/>
    </w:rPr>
  </w:style>
  <w:style w:type="character" w:customStyle="1" w:styleId="NoSpacingChar">
    <w:name w:val="No Spacing Char"/>
    <w:basedOn w:val="DefaultParagraphFont"/>
    <w:link w:val="NoSpacing"/>
    <w:rsid w:val="00092EAC"/>
    <w:rPr>
      <w:rFonts w:ascii="PMingLiU" w:hAnsi="PMingLiU"/>
    </w:rPr>
  </w:style>
</w:styles>
</file>

<file path=word/webSettings.xml><?xml version="1.0" encoding="utf-8"?>
<w:webSettings xmlns:r="http://schemas.openxmlformats.org/officeDocument/2006/relationships" xmlns:w="http://schemas.openxmlformats.org/wordprocessingml/2006/main">
  <w:divs>
    <w:div w:id="7829316">
      <w:bodyDiv w:val="1"/>
      <w:marLeft w:val="0"/>
      <w:marRight w:val="0"/>
      <w:marTop w:val="0"/>
      <w:marBottom w:val="0"/>
      <w:divBdr>
        <w:top w:val="none" w:sz="0" w:space="0" w:color="auto"/>
        <w:left w:val="none" w:sz="0" w:space="0" w:color="auto"/>
        <w:bottom w:val="none" w:sz="0" w:space="0" w:color="auto"/>
        <w:right w:val="none" w:sz="0" w:space="0" w:color="auto"/>
      </w:divBdr>
      <w:divsChild>
        <w:div w:id="1895238830">
          <w:marLeft w:val="0"/>
          <w:marRight w:val="0"/>
          <w:marTop w:val="0"/>
          <w:marBottom w:val="0"/>
          <w:divBdr>
            <w:top w:val="none" w:sz="0" w:space="0" w:color="auto"/>
            <w:left w:val="none" w:sz="0" w:space="0" w:color="auto"/>
            <w:bottom w:val="none" w:sz="0" w:space="0" w:color="auto"/>
            <w:right w:val="none" w:sz="0" w:space="0" w:color="auto"/>
          </w:divBdr>
          <w:divsChild>
            <w:div w:id="1338918743">
              <w:marLeft w:val="0"/>
              <w:marRight w:val="0"/>
              <w:marTop w:val="0"/>
              <w:marBottom w:val="0"/>
              <w:divBdr>
                <w:top w:val="none" w:sz="0" w:space="0" w:color="auto"/>
                <w:left w:val="none" w:sz="0" w:space="0" w:color="auto"/>
                <w:bottom w:val="none" w:sz="0" w:space="0" w:color="auto"/>
                <w:right w:val="none" w:sz="0" w:space="0" w:color="auto"/>
              </w:divBdr>
              <w:divsChild>
                <w:div w:id="935750549">
                  <w:marLeft w:val="0"/>
                  <w:marRight w:val="0"/>
                  <w:marTop w:val="54"/>
                  <w:marBottom w:val="0"/>
                  <w:divBdr>
                    <w:top w:val="none" w:sz="0" w:space="0" w:color="auto"/>
                    <w:left w:val="none" w:sz="0" w:space="0" w:color="auto"/>
                    <w:bottom w:val="none" w:sz="0" w:space="0" w:color="auto"/>
                    <w:right w:val="none" w:sz="0" w:space="0" w:color="auto"/>
                  </w:divBdr>
                  <w:divsChild>
                    <w:div w:id="1658024799">
                      <w:marLeft w:val="0"/>
                      <w:marRight w:val="0"/>
                      <w:marTop w:val="0"/>
                      <w:marBottom w:val="0"/>
                      <w:divBdr>
                        <w:top w:val="none" w:sz="0" w:space="0" w:color="auto"/>
                        <w:left w:val="none" w:sz="0" w:space="0" w:color="auto"/>
                        <w:bottom w:val="none" w:sz="0" w:space="0" w:color="auto"/>
                        <w:right w:val="none" w:sz="0" w:space="0" w:color="auto"/>
                      </w:divBdr>
                      <w:divsChild>
                        <w:div w:id="13714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7266">
      <w:bodyDiv w:val="1"/>
      <w:marLeft w:val="0"/>
      <w:marRight w:val="0"/>
      <w:marTop w:val="0"/>
      <w:marBottom w:val="0"/>
      <w:divBdr>
        <w:top w:val="none" w:sz="0" w:space="0" w:color="auto"/>
        <w:left w:val="none" w:sz="0" w:space="0" w:color="auto"/>
        <w:bottom w:val="none" w:sz="0" w:space="0" w:color="auto"/>
        <w:right w:val="none" w:sz="0" w:space="0" w:color="auto"/>
      </w:divBdr>
      <w:divsChild>
        <w:div w:id="1264612794">
          <w:marLeft w:val="0"/>
          <w:marRight w:val="0"/>
          <w:marTop w:val="0"/>
          <w:marBottom w:val="0"/>
          <w:divBdr>
            <w:top w:val="none" w:sz="0" w:space="0" w:color="auto"/>
            <w:left w:val="none" w:sz="0" w:space="0" w:color="auto"/>
            <w:bottom w:val="none" w:sz="0" w:space="0" w:color="auto"/>
            <w:right w:val="none" w:sz="0" w:space="0" w:color="auto"/>
          </w:divBdr>
        </w:div>
      </w:divsChild>
    </w:div>
    <w:div w:id="79638912">
      <w:bodyDiv w:val="1"/>
      <w:marLeft w:val="0"/>
      <w:marRight w:val="0"/>
      <w:marTop w:val="0"/>
      <w:marBottom w:val="0"/>
      <w:divBdr>
        <w:top w:val="none" w:sz="0" w:space="0" w:color="auto"/>
        <w:left w:val="none" w:sz="0" w:space="0" w:color="auto"/>
        <w:bottom w:val="none" w:sz="0" w:space="0" w:color="auto"/>
        <w:right w:val="none" w:sz="0" w:space="0" w:color="auto"/>
      </w:divBdr>
      <w:divsChild>
        <w:div w:id="1953705774">
          <w:marLeft w:val="0"/>
          <w:marRight w:val="0"/>
          <w:marTop w:val="0"/>
          <w:marBottom w:val="0"/>
          <w:divBdr>
            <w:top w:val="none" w:sz="0" w:space="0" w:color="auto"/>
            <w:left w:val="none" w:sz="0" w:space="0" w:color="auto"/>
            <w:bottom w:val="none" w:sz="0" w:space="0" w:color="auto"/>
            <w:right w:val="none" w:sz="0" w:space="0" w:color="auto"/>
          </w:divBdr>
          <w:divsChild>
            <w:div w:id="1882207272">
              <w:marLeft w:val="0"/>
              <w:marRight w:val="0"/>
              <w:marTop w:val="0"/>
              <w:marBottom w:val="0"/>
              <w:divBdr>
                <w:top w:val="none" w:sz="0" w:space="0" w:color="auto"/>
                <w:left w:val="none" w:sz="0" w:space="0" w:color="auto"/>
                <w:bottom w:val="none" w:sz="0" w:space="0" w:color="auto"/>
                <w:right w:val="none" w:sz="0" w:space="0" w:color="auto"/>
              </w:divBdr>
              <w:divsChild>
                <w:div w:id="450635661">
                  <w:marLeft w:val="0"/>
                  <w:marRight w:val="0"/>
                  <w:marTop w:val="0"/>
                  <w:marBottom w:val="0"/>
                  <w:divBdr>
                    <w:top w:val="none" w:sz="0" w:space="0" w:color="auto"/>
                    <w:left w:val="none" w:sz="0" w:space="0" w:color="auto"/>
                    <w:bottom w:val="none" w:sz="0" w:space="0" w:color="auto"/>
                    <w:right w:val="none" w:sz="0" w:space="0" w:color="auto"/>
                  </w:divBdr>
                  <w:divsChild>
                    <w:div w:id="287856223">
                      <w:marLeft w:val="0"/>
                      <w:marRight w:val="0"/>
                      <w:marTop w:val="0"/>
                      <w:marBottom w:val="0"/>
                      <w:divBdr>
                        <w:top w:val="none" w:sz="0" w:space="0" w:color="auto"/>
                        <w:left w:val="none" w:sz="0" w:space="0" w:color="auto"/>
                        <w:bottom w:val="none" w:sz="0" w:space="0" w:color="auto"/>
                        <w:right w:val="none" w:sz="0" w:space="0" w:color="auto"/>
                      </w:divBdr>
                      <w:divsChild>
                        <w:div w:id="6585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7522">
      <w:bodyDiv w:val="1"/>
      <w:marLeft w:val="0"/>
      <w:marRight w:val="0"/>
      <w:marTop w:val="0"/>
      <w:marBottom w:val="0"/>
      <w:divBdr>
        <w:top w:val="none" w:sz="0" w:space="0" w:color="auto"/>
        <w:left w:val="none" w:sz="0" w:space="0" w:color="auto"/>
        <w:bottom w:val="none" w:sz="0" w:space="0" w:color="auto"/>
        <w:right w:val="none" w:sz="0" w:space="0" w:color="auto"/>
      </w:divBdr>
    </w:div>
    <w:div w:id="164784402">
      <w:bodyDiv w:val="1"/>
      <w:marLeft w:val="0"/>
      <w:marRight w:val="0"/>
      <w:marTop w:val="0"/>
      <w:marBottom w:val="0"/>
      <w:divBdr>
        <w:top w:val="none" w:sz="0" w:space="0" w:color="auto"/>
        <w:left w:val="none" w:sz="0" w:space="0" w:color="auto"/>
        <w:bottom w:val="none" w:sz="0" w:space="0" w:color="auto"/>
        <w:right w:val="none" w:sz="0" w:space="0" w:color="auto"/>
      </w:divBdr>
      <w:divsChild>
        <w:div w:id="1777945619">
          <w:marLeft w:val="0"/>
          <w:marRight w:val="0"/>
          <w:marTop w:val="0"/>
          <w:marBottom w:val="0"/>
          <w:divBdr>
            <w:top w:val="none" w:sz="0" w:space="0" w:color="auto"/>
            <w:left w:val="none" w:sz="0" w:space="0" w:color="auto"/>
            <w:bottom w:val="none" w:sz="0" w:space="0" w:color="auto"/>
            <w:right w:val="none" w:sz="0" w:space="0" w:color="auto"/>
          </w:divBdr>
          <w:divsChild>
            <w:div w:id="732045994">
              <w:marLeft w:val="0"/>
              <w:marRight w:val="0"/>
              <w:marTop w:val="0"/>
              <w:marBottom w:val="0"/>
              <w:divBdr>
                <w:top w:val="none" w:sz="0" w:space="0" w:color="auto"/>
                <w:left w:val="none" w:sz="0" w:space="0" w:color="auto"/>
                <w:bottom w:val="none" w:sz="0" w:space="0" w:color="auto"/>
                <w:right w:val="none" w:sz="0" w:space="0" w:color="auto"/>
              </w:divBdr>
              <w:divsChild>
                <w:div w:id="6233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125">
      <w:bodyDiv w:val="1"/>
      <w:marLeft w:val="0"/>
      <w:marRight w:val="0"/>
      <w:marTop w:val="0"/>
      <w:marBottom w:val="0"/>
      <w:divBdr>
        <w:top w:val="none" w:sz="0" w:space="0" w:color="auto"/>
        <w:left w:val="none" w:sz="0" w:space="0" w:color="auto"/>
        <w:bottom w:val="none" w:sz="0" w:space="0" w:color="auto"/>
        <w:right w:val="none" w:sz="0" w:space="0" w:color="auto"/>
      </w:divBdr>
    </w:div>
    <w:div w:id="249042792">
      <w:bodyDiv w:val="1"/>
      <w:marLeft w:val="0"/>
      <w:marRight w:val="0"/>
      <w:marTop w:val="77"/>
      <w:marBottom w:val="0"/>
      <w:divBdr>
        <w:top w:val="none" w:sz="0" w:space="0" w:color="auto"/>
        <w:left w:val="none" w:sz="0" w:space="0" w:color="auto"/>
        <w:bottom w:val="none" w:sz="0" w:space="0" w:color="auto"/>
        <w:right w:val="none" w:sz="0" w:space="0" w:color="auto"/>
      </w:divBdr>
      <w:divsChild>
        <w:div w:id="1814561382">
          <w:marLeft w:val="0"/>
          <w:marRight w:val="0"/>
          <w:marTop w:val="0"/>
          <w:marBottom w:val="0"/>
          <w:divBdr>
            <w:top w:val="none" w:sz="0" w:space="0" w:color="auto"/>
            <w:left w:val="none" w:sz="0" w:space="0" w:color="auto"/>
            <w:bottom w:val="none" w:sz="0" w:space="0" w:color="auto"/>
            <w:right w:val="none" w:sz="0" w:space="0" w:color="auto"/>
          </w:divBdr>
        </w:div>
      </w:divsChild>
    </w:div>
    <w:div w:id="261688695">
      <w:bodyDiv w:val="1"/>
      <w:marLeft w:val="0"/>
      <w:marRight w:val="0"/>
      <w:marTop w:val="0"/>
      <w:marBottom w:val="0"/>
      <w:divBdr>
        <w:top w:val="none" w:sz="0" w:space="0" w:color="auto"/>
        <w:left w:val="none" w:sz="0" w:space="0" w:color="auto"/>
        <w:bottom w:val="none" w:sz="0" w:space="0" w:color="auto"/>
        <w:right w:val="none" w:sz="0" w:space="0" w:color="auto"/>
      </w:divBdr>
    </w:div>
    <w:div w:id="277219515">
      <w:bodyDiv w:val="1"/>
      <w:marLeft w:val="0"/>
      <w:marRight w:val="0"/>
      <w:marTop w:val="0"/>
      <w:marBottom w:val="0"/>
      <w:divBdr>
        <w:top w:val="none" w:sz="0" w:space="0" w:color="auto"/>
        <w:left w:val="none" w:sz="0" w:space="0" w:color="auto"/>
        <w:bottom w:val="none" w:sz="0" w:space="0" w:color="auto"/>
        <w:right w:val="none" w:sz="0" w:space="0" w:color="auto"/>
      </w:divBdr>
      <w:divsChild>
        <w:div w:id="821583595">
          <w:marLeft w:val="0"/>
          <w:marRight w:val="0"/>
          <w:marTop w:val="0"/>
          <w:marBottom w:val="0"/>
          <w:divBdr>
            <w:top w:val="none" w:sz="0" w:space="0" w:color="auto"/>
            <w:left w:val="none" w:sz="0" w:space="0" w:color="auto"/>
            <w:bottom w:val="none" w:sz="0" w:space="0" w:color="auto"/>
            <w:right w:val="none" w:sz="0" w:space="0" w:color="auto"/>
          </w:divBdr>
        </w:div>
      </w:divsChild>
    </w:div>
    <w:div w:id="301271315">
      <w:bodyDiv w:val="1"/>
      <w:marLeft w:val="0"/>
      <w:marRight w:val="0"/>
      <w:marTop w:val="0"/>
      <w:marBottom w:val="0"/>
      <w:divBdr>
        <w:top w:val="none" w:sz="0" w:space="0" w:color="auto"/>
        <w:left w:val="none" w:sz="0" w:space="0" w:color="auto"/>
        <w:bottom w:val="none" w:sz="0" w:space="0" w:color="auto"/>
        <w:right w:val="none" w:sz="0" w:space="0" w:color="auto"/>
      </w:divBdr>
    </w:div>
    <w:div w:id="360518635">
      <w:bodyDiv w:val="1"/>
      <w:marLeft w:val="0"/>
      <w:marRight w:val="0"/>
      <w:marTop w:val="0"/>
      <w:marBottom w:val="0"/>
      <w:divBdr>
        <w:top w:val="none" w:sz="0" w:space="0" w:color="auto"/>
        <w:left w:val="none" w:sz="0" w:space="0" w:color="auto"/>
        <w:bottom w:val="none" w:sz="0" w:space="0" w:color="auto"/>
        <w:right w:val="none" w:sz="0" w:space="0" w:color="auto"/>
      </w:divBdr>
      <w:divsChild>
        <w:div w:id="562067011">
          <w:marLeft w:val="0"/>
          <w:marRight w:val="0"/>
          <w:marTop w:val="0"/>
          <w:marBottom w:val="0"/>
          <w:divBdr>
            <w:top w:val="none" w:sz="0" w:space="0" w:color="auto"/>
            <w:left w:val="none" w:sz="0" w:space="0" w:color="auto"/>
            <w:bottom w:val="none" w:sz="0" w:space="0" w:color="auto"/>
            <w:right w:val="none" w:sz="0" w:space="0" w:color="auto"/>
          </w:divBdr>
          <w:divsChild>
            <w:div w:id="1149251728">
              <w:marLeft w:val="0"/>
              <w:marRight w:val="0"/>
              <w:marTop w:val="0"/>
              <w:marBottom w:val="0"/>
              <w:divBdr>
                <w:top w:val="none" w:sz="0" w:space="0" w:color="auto"/>
                <w:left w:val="none" w:sz="0" w:space="0" w:color="auto"/>
                <w:bottom w:val="none" w:sz="0" w:space="0" w:color="auto"/>
                <w:right w:val="none" w:sz="0" w:space="0" w:color="auto"/>
              </w:divBdr>
              <w:divsChild>
                <w:div w:id="1109546472">
                  <w:marLeft w:val="0"/>
                  <w:marRight w:val="0"/>
                  <w:marTop w:val="0"/>
                  <w:marBottom w:val="0"/>
                  <w:divBdr>
                    <w:top w:val="none" w:sz="0" w:space="0" w:color="auto"/>
                    <w:left w:val="none" w:sz="0" w:space="0" w:color="auto"/>
                    <w:bottom w:val="none" w:sz="0" w:space="0" w:color="auto"/>
                    <w:right w:val="none" w:sz="0" w:space="0" w:color="auto"/>
                  </w:divBdr>
                  <w:divsChild>
                    <w:div w:id="1025256106">
                      <w:marLeft w:val="0"/>
                      <w:marRight w:val="0"/>
                      <w:marTop w:val="0"/>
                      <w:marBottom w:val="0"/>
                      <w:divBdr>
                        <w:top w:val="none" w:sz="0" w:space="0" w:color="auto"/>
                        <w:left w:val="none" w:sz="0" w:space="0" w:color="auto"/>
                        <w:bottom w:val="none" w:sz="0" w:space="0" w:color="auto"/>
                        <w:right w:val="none" w:sz="0" w:space="0" w:color="auto"/>
                      </w:divBdr>
                      <w:divsChild>
                        <w:div w:id="251623390">
                          <w:marLeft w:val="0"/>
                          <w:marRight w:val="0"/>
                          <w:marTop w:val="0"/>
                          <w:marBottom w:val="0"/>
                          <w:divBdr>
                            <w:top w:val="none" w:sz="0" w:space="0" w:color="auto"/>
                            <w:left w:val="none" w:sz="0" w:space="0" w:color="auto"/>
                            <w:bottom w:val="none" w:sz="0" w:space="0" w:color="auto"/>
                            <w:right w:val="none" w:sz="0" w:space="0" w:color="auto"/>
                          </w:divBdr>
                          <w:divsChild>
                            <w:div w:id="376391392">
                              <w:marLeft w:val="0"/>
                              <w:marRight w:val="0"/>
                              <w:marTop w:val="0"/>
                              <w:marBottom w:val="0"/>
                              <w:divBdr>
                                <w:top w:val="none" w:sz="0" w:space="0" w:color="auto"/>
                                <w:left w:val="none" w:sz="0" w:space="0" w:color="auto"/>
                                <w:bottom w:val="none" w:sz="0" w:space="0" w:color="auto"/>
                                <w:right w:val="none" w:sz="0" w:space="0" w:color="auto"/>
                              </w:divBdr>
                              <w:divsChild>
                                <w:div w:id="15102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578296">
      <w:bodyDiv w:val="1"/>
      <w:marLeft w:val="0"/>
      <w:marRight w:val="0"/>
      <w:marTop w:val="0"/>
      <w:marBottom w:val="0"/>
      <w:divBdr>
        <w:top w:val="none" w:sz="0" w:space="0" w:color="auto"/>
        <w:left w:val="none" w:sz="0" w:space="0" w:color="auto"/>
        <w:bottom w:val="none" w:sz="0" w:space="0" w:color="auto"/>
        <w:right w:val="none" w:sz="0" w:space="0" w:color="auto"/>
      </w:divBdr>
      <w:divsChild>
        <w:div w:id="2134473117">
          <w:marLeft w:val="0"/>
          <w:marRight w:val="0"/>
          <w:marTop w:val="0"/>
          <w:marBottom w:val="0"/>
          <w:divBdr>
            <w:top w:val="none" w:sz="0" w:space="0" w:color="auto"/>
            <w:left w:val="none" w:sz="0" w:space="0" w:color="auto"/>
            <w:bottom w:val="none" w:sz="0" w:space="0" w:color="auto"/>
            <w:right w:val="none" w:sz="0" w:space="0" w:color="auto"/>
          </w:divBdr>
          <w:divsChild>
            <w:div w:id="17478773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72773016">
      <w:bodyDiv w:val="1"/>
      <w:marLeft w:val="0"/>
      <w:marRight w:val="0"/>
      <w:marTop w:val="0"/>
      <w:marBottom w:val="0"/>
      <w:divBdr>
        <w:top w:val="none" w:sz="0" w:space="0" w:color="auto"/>
        <w:left w:val="none" w:sz="0" w:space="0" w:color="auto"/>
        <w:bottom w:val="none" w:sz="0" w:space="0" w:color="auto"/>
        <w:right w:val="none" w:sz="0" w:space="0" w:color="auto"/>
      </w:divBdr>
      <w:divsChild>
        <w:div w:id="319192340">
          <w:marLeft w:val="0"/>
          <w:marRight w:val="0"/>
          <w:marTop w:val="0"/>
          <w:marBottom w:val="0"/>
          <w:divBdr>
            <w:top w:val="none" w:sz="0" w:space="0" w:color="auto"/>
            <w:left w:val="none" w:sz="0" w:space="0" w:color="auto"/>
            <w:bottom w:val="none" w:sz="0" w:space="0" w:color="auto"/>
            <w:right w:val="none" w:sz="0" w:space="0" w:color="auto"/>
          </w:divBdr>
          <w:divsChild>
            <w:div w:id="939147299">
              <w:marLeft w:val="0"/>
              <w:marRight w:val="0"/>
              <w:marTop w:val="0"/>
              <w:marBottom w:val="0"/>
              <w:divBdr>
                <w:top w:val="none" w:sz="0" w:space="0" w:color="auto"/>
                <w:left w:val="none" w:sz="0" w:space="0" w:color="auto"/>
                <w:bottom w:val="none" w:sz="0" w:space="0" w:color="auto"/>
                <w:right w:val="none" w:sz="0" w:space="0" w:color="auto"/>
              </w:divBdr>
              <w:divsChild>
                <w:div w:id="883753435">
                  <w:marLeft w:val="0"/>
                  <w:marRight w:val="0"/>
                  <w:marTop w:val="54"/>
                  <w:marBottom w:val="0"/>
                  <w:divBdr>
                    <w:top w:val="none" w:sz="0" w:space="0" w:color="auto"/>
                    <w:left w:val="none" w:sz="0" w:space="0" w:color="auto"/>
                    <w:bottom w:val="none" w:sz="0" w:space="0" w:color="auto"/>
                    <w:right w:val="none" w:sz="0" w:space="0" w:color="auto"/>
                  </w:divBdr>
                  <w:divsChild>
                    <w:div w:id="994337557">
                      <w:marLeft w:val="0"/>
                      <w:marRight w:val="0"/>
                      <w:marTop w:val="0"/>
                      <w:marBottom w:val="0"/>
                      <w:divBdr>
                        <w:top w:val="none" w:sz="0" w:space="0" w:color="auto"/>
                        <w:left w:val="none" w:sz="0" w:space="0" w:color="auto"/>
                        <w:bottom w:val="none" w:sz="0" w:space="0" w:color="auto"/>
                        <w:right w:val="none" w:sz="0" w:space="0" w:color="auto"/>
                      </w:divBdr>
                      <w:divsChild>
                        <w:div w:id="5532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56871">
      <w:bodyDiv w:val="1"/>
      <w:marLeft w:val="0"/>
      <w:marRight w:val="0"/>
      <w:marTop w:val="0"/>
      <w:marBottom w:val="0"/>
      <w:divBdr>
        <w:top w:val="none" w:sz="0" w:space="0" w:color="auto"/>
        <w:left w:val="none" w:sz="0" w:space="0" w:color="auto"/>
        <w:bottom w:val="none" w:sz="0" w:space="0" w:color="auto"/>
        <w:right w:val="none" w:sz="0" w:space="0" w:color="auto"/>
      </w:divBdr>
    </w:div>
    <w:div w:id="403575826">
      <w:bodyDiv w:val="1"/>
      <w:marLeft w:val="0"/>
      <w:marRight w:val="0"/>
      <w:marTop w:val="0"/>
      <w:marBottom w:val="0"/>
      <w:divBdr>
        <w:top w:val="none" w:sz="0" w:space="0" w:color="auto"/>
        <w:left w:val="none" w:sz="0" w:space="0" w:color="auto"/>
        <w:bottom w:val="none" w:sz="0" w:space="0" w:color="auto"/>
        <w:right w:val="none" w:sz="0" w:space="0" w:color="auto"/>
      </w:divBdr>
    </w:div>
    <w:div w:id="459346173">
      <w:bodyDiv w:val="1"/>
      <w:marLeft w:val="0"/>
      <w:marRight w:val="0"/>
      <w:marTop w:val="0"/>
      <w:marBottom w:val="0"/>
      <w:divBdr>
        <w:top w:val="none" w:sz="0" w:space="0" w:color="auto"/>
        <w:left w:val="none" w:sz="0" w:space="0" w:color="auto"/>
        <w:bottom w:val="none" w:sz="0" w:space="0" w:color="auto"/>
        <w:right w:val="none" w:sz="0" w:space="0" w:color="auto"/>
      </w:divBdr>
      <w:divsChild>
        <w:div w:id="652178130">
          <w:marLeft w:val="0"/>
          <w:marRight w:val="0"/>
          <w:marTop w:val="0"/>
          <w:marBottom w:val="0"/>
          <w:divBdr>
            <w:top w:val="none" w:sz="0" w:space="0" w:color="auto"/>
            <w:left w:val="none" w:sz="0" w:space="0" w:color="auto"/>
            <w:bottom w:val="none" w:sz="0" w:space="0" w:color="auto"/>
            <w:right w:val="none" w:sz="0" w:space="0" w:color="auto"/>
          </w:divBdr>
        </w:div>
      </w:divsChild>
    </w:div>
    <w:div w:id="478157610">
      <w:bodyDiv w:val="1"/>
      <w:marLeft w:val="0"/>
      <w:marRight w:val="0"/>
      <w:marTop w:val="0"/>
      <w:marBottom w:val="0"/>
      <w:divBdr>
        <w:top w:val="none" w:sz="0" w:space="0" w:color="auto"/>
        <w:left w:val="none" w:sz="0" w:space="0" w:color="auto"/>
        <w:bottom w:val="none" w:sz="0" w:space="0" w:color="auto"/>
        <w:right w:val="none" w:sz="0" w:space="0" w:color="auto"/>
      </w:divBdr>
    </w:div>
    <w:div w:id="523640700">
      <w:bodyDiv w:val="1"/>
      <w:marLeft w:val="0"/>
      <w:marRight w:val="0"/>
      <w:marTop w:val="0"/>
      <w:marBottom w:val="0"/>
      <w:divBdr>
        <w:top w:val="none" w:sz="0" w:space="0" w:color="auto"/>
        <w:left w:val="none" w:sz="0" w:space="0" w:color="auto"/>
        <w:bottom w:val="none" w:sz="0" w:space="0" w:color="auto"/>
        <w:right w:val="none" w:sz="0" w:space="0" w:color="auto"/>
      </w:divBdr>
      <w:divsChild>
        <w:div w:id="530995934">
          <w:marLeft w:val="0"/>
          <w:marRight w:val="0"/>
          <w:marTop w:val="0"/>
          <w:marBottom w:val="0"/>
          <w:divBdr>
            <w:top w:val="none" w:sz="0" w:space="0" w:color="auto"/>
            <w:left w:val="single" w:sz="36" w:space="0" w:color="FFFFFF"/>
            <w:bottom w:val="none" w:sz="0" w:space="0" w:color="auto"/>
            <w:right w:val="single" w:sz="36" w:space="0" w:color="FFFFFF"/>
          </w:divBdr>
          <w:divsChild>
            <w:div w:id="1418943278">
              <w:marLeft w:val="0"/>
              <w:marRight w:val="0"/>
              <w:marTop w:val="0"/>
              <w:marBottom w:val="0"/>
              <w:divBdr>
                <w:top w:val="none" w:sz="0" w:space="0" w:color="auto"/>
                <w:left w:val="none" w:sz="0" w:space="0" w:color="auto"/>
                <w:bottom w:val="none" w:sz="0" w:space="0" w:color="auto"/>
                <w:right w:val="none" w:sz="0" w:space="0" w:color="auto"/>
              </w:divBdr>
              <w:divsChild>
                <w:div w:id="1578511298">
                  <w:marLeft w:val="0"/>
                  <w:marRight w:val="0"/>
                  <w:marTop w:val="0"/>
                  <w:marBottom w:val="0"/>
                  <w:divBdr>
                    <w:top w:val="none" w:sz="0" w:space="0" w:color="auto"/>
                    <w:left w:val="none" w:sz="0" w:space="0" w:color="auto"/>
                    <w:bottom w:val="none" w:sz="0" w:space="0" w:color="auto"/>
                    <w:right w:val="none" w:sz="0" w:space="0" w:color="auto"/>
                  </w:divBdr>
                  <w:divsChild>
                    <w:div w:id="2132481011">
                      <w:marLeft w:val="0"/>
                      <w:marRight w:val="0"/>
                      <w:marTop w:val="0"/>
                      <w:marBottom w:val="0"/>
                      <w:divBdr>
                        <w:top w:val="none" w:sz="0" w:space="0" w:color="auto"/>
                        <w:left w:val="none" w:sz="0" w:space="0" w:color="auto"/>
                        <w:bottom w:val="none" w:sz="0" w:space="0" w:color="auto"/>
                        <w:right w:val="none" w:sz="0" w:space="0" w:color="auto"/>
                      </w:divBdr>
                      <w:divsChild>
                        <w:div w:id="1560240735">
                          <w:marLeft w:val="0"/>
                          <w:marRight w:val="0"/>
                          <w:marTop w:val="0"/>
                          <w:marBottom w:val="0"/>
                          <w:divBdr>
                            <w:top w:val="none" w:sz="0" w:space="0" w:color="auto"/>
                            <w:left w:val="none" w:sz="0" w:space="0" w:color="auto"/>
                            <w:bottom w:val="none" w:sz="0" w:space="0" w:color="auto"/>
                            <w:right w:val="none" w:sz="0" w:space="0" w:color="auto"/>
                          </w:divBdr>
                          <w:divsChild>
                            <w:div w:id="1203206862">
                              <w:marLeft w:val="38"/>
                              <w:marRight w:val="38"/>
                              <w:marTop w:val="38"/>
                              <w:marBottom w:val="38"/>
                              <w:divBdr>
                                <w:top w:val="none" w:sz="0" w:space="0" w:color="auto"/>
                                <w:left w:val="none" w:sz="0" w:space="0" w:color="auto"/>
                                <w:bottom w:val="none" w:sz="0" w:space="0" w:color="auto"/>
                                <w:right w:val="none" w:sz="0" w:space="0" w:color="auto"/>
                              </w:divBdr>
                              <w:divsChild>
                                <w:div w:id="1057439176">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840690">
      <w:bodyDiv w:val="1"/>
      <w:marLeft w:val="0"/>
      <w:marRight w:val="0"/>
      <w:marTop w:val="0"/>
      <w:marBottom w:val="0"/>
      <w:divBdr>
        <w:top w:val="none" w:sz="0" w:space="0" w:color="auto"/>
        <w:left w:val="none" w:sz="0" w:space="0" w:color="auto"/>
        <w:bottom w:val="none" w:sz="0" w:space="0" w:color="auto"/>
        <w:right w:val="none" w:sz="0" w:space="0" w:color="auto"/>
      </w:divBdr>
      <w:divsChild>
        <w:div w:id="266667036">
          <w:marLeft w:val="0"/>
          <w:marRight w:val="0"/>
          <w:marTop w:val="0"/>
          <w:marBottom w:val="0"/>
          <w:divBdr>
            <w:top w:val="none" w:sz="0" w:space="0" w:color="auto"/>
            <w:left w:val="none" w:sz="0" w:space="0" w:color="auto"/>
            <w:bottom w:val="none" w:sz="0" w:space="0" w:color="auto"/>
            <w:right w:val="none" w:sz="0" w:space="0" w:color="auto"/>
          </w:divBdr>
          <w:divsChild>
            <w:div w:id="1717780762">
              <w:marLeft w:val="0"/>
              <w:marRight w:val="0"/>
              <w:marTop w:val="0"/>
              <w:marBottom w:val="0"/>
              <w:divBdr>
                <w:top w:val="none" w:sz="0" w:space="0" w:color="auto"/>
                <w:left w:val="none" w:sz="0" w:space="0" w:color="auto"/>
                <w:bottom w:val="none" w:sz="0" w:space="0" w:color="auto"/>
                <w:right w:val="none" w:sz="0" w:space="0" w:color="auto"/>
              </w:divBdr>
              <w:divsChild>
                <w:div w:id="2101367756">
                  <w:marLeft w:val="0"/>
                  <w:marRight w:val="0"/>
                  <w:marTop w:val="54"/>
                  <w:marBottom w:val="0"/>
                  <w:divBdr>
                    <w:top w:val="none" w:sz="0" w:space="0" w:color="auto"/>
                    <w:left w:val="none" w:sz="0" w:space="0" w:color="auto"/>
                    <w:bottom w:val="none" w:sz="0" w:space="0" w:color="auto"/>
                    <w:right w:val="none" w:sz="0" w:space="0" w:color="auto"/>
                  </w:divBdr>
                  <w:divsChild>
                    <w:div w:id="831289309">
                      <w:marLeft w:val="0"/>
                      <w:marRight w:val="0"/>
                      <w:marTop w:val="0"/>
                      <w:marBottom w:val="0"/>
                      <w:divBdr>
                        <w:top w:val="none" w:sz="0" w:space="0" w:color="auto"/>
                        <w:left w:val="none" w:sz="0" w:space="0" w:color="auto"/>
                        <w:bottom w:val="none" w:sz="0" w:space="0" w:color="auto"/>
                        <w:right w:val="none" w:sz="0" w:space="0" w:color="auto"/>
                      </w:divBdr>
                      <w:divsChild>
                        <w:div w:id="1350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5430">
      <w:bodyDiv w:val="1"/>
      <w:marLeft w:val="0"/>
      <w:marRight w:val="0"/>
      <w:marTop w:val="0"/>
      <w:marBottom w:val="0"/>
      <w:divBdr>
        <w:top w:val="none" w:sz="0" w:space="0" w:color="auto"/>
        <w:left w:val="none" w:sz="0" w:space="0" w:color="auto"/>
        <w:bottom w:val="none" w:sz="0" w:space="0" w:color="auto"/>
        <w:right w:val="none" w:sz="0" w:space="0" w:color="auto"/>
      </w:divBdr>
    </w:div>
    <w:div w:id="537014987">
      <w:bodyDiv w:val="1"/>
      <w:marLeft w:val="0"/>
      <w:marRight w:val="0"/>
      <w:marTop w:val="0"/>
      <w:marBottom w:val="0"/>
      <w:divBdr>
        <w:top w:val="none" w:sz="0" w:space="0" w:color="auto"/>
        <w:left w:val="none" w:sz="0" w:space="0" w:color="auto"/>
        <w:bottom w:val="none" w:sz="0" w:space="0" w:color="auto"/>
        <w:right w:val="none" w:sz="0" w:space="0" w:color="auto"/>
      </w:divBdr>
      <w:divsChild>
        <w:div w:id="5837703">
          <w:marLeft w:val="0"/>
          <w:marRight w:val="0"/>
          <w:marTop w:val="0"/>
          <w:marBottom w:val="0"/>
          <w:divBdr>
            <w:top w:val="none" w:sz="0" w:space="0" w:color="auto"/>
            <w:left w:val="none" w:sz="0" w:space="0" w:color="auto"/>
            <w:bottom w:val="none" w:sz="0" w:space="0" w:color="auto"/>
            <w:right w:val="none" w:sz="0" w:space="0" w:color="auto"/>
          </w:divBdr>
          <w:divsChild>
            <w:div w:id="1112094777">
              <w:marLeft w:val="0"/>
              <w:marRight w:val="0"/>
              <w:marTop w:val="0"/>
              <w:marBottom w:val="0"/>
              <w:divBdr>
                <w:top w:val="none" w:sz="0" w:space="0" w:color="auto"/>
                <w:left w:val="none" w:sz="0" w:space="0" w:color="auto"/>
                <w:bottom w:val="none" w:sz="0" w:space="0" w:color="auto"/>
                <w:right w:val="none" w:sz="0" w:space="0" w:color="auto"/>
              </w:divBdr>
              <w:divsChild>
                <w:div w:id="789589200">
                  <w:marLeft w:val="0"/>
                  <w:marRight w:val="0"/>
                  <w:marTop w:val="54"/>
                  <w:marBottom w:val="0"/>
                  <w:divBdr>
                    <w:top w:val="none" w:sz="0" w:space="0" w:color="auto"/>
                    <w:left w:val="none" w:sz="0" w:space="0" w:color="auto"/>
                    <w:bottom w:val="none" w:sz="0" w:space="0" w:color="auto"/>
                    <w:right w:val="none" w:sz="0" w:space="0" w:color="auto"/>
                  </w:divBdr>
                  <w:divsChild>
                    <w:div w:id="13470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3502">
      <w:bodyDiv w:val="1"/>
      <w:marLeft w:val="0"/>
      <w:marRight w:val="0"/>
      <w:marTop w:val="0"/>
      <w:marBottom w:val="0"/>
      <w:divBdr>
        <w:top w:val="none" w:sz="0" w:space="0" w:color="auto"/>
        <w:left w:val="none" w:sz="0" w:space="0" w:color="auto"/>
        <w:bottom w:val="none" w:sz="0" w:space="0" w:color="auto"/>
        <w:right w:val="none" w:sz="0" w:space="0" w:color="auto"/>
      </w:divBdr>
    </w:div>
    <w:div w:id="584338662">
      <w:bodyDiv w:val="1"/>
      <w:marLeft w:val="0"/>
      <w:marRight w:val="0"/>
      <w:marTop w:val="0"/>
      <w:marBottom w:val="0"/>
      <w:divBdr>
        <w:top w:val="none" w:sz="0" w:space="0" w:color="auto"/>
        <w:left w:val="none" w:sz="0" w:space="0" w:color="auto"/>
        <w:bottom w:val="none" w:sz="0" w:space="0" w:color="auto"/>
        <w:right w:val="none" w:sz="0" w:space="0" w:color="auto"/>
      </w:divBdr>
      <w:divsChild>
        <w:div w:id="1993174561">
          <w:marLeft w:val="0"/>
          <w:marRight w:val="0"/>
          <w:marTop w:val="0"/>
          <w:marBottom w:val="0"/>
          <w:divBdr>
            <w:top w:val="none" w:sz="0" w:space="0" w:color="auto"/>
            <w:left w:val="none" w:sz="0" w:space="0" w:color="auto"/>
            <w:bottom w:val="none" w:sz="0" w:space="0" w:color="auto"/>
            <w:right w:val="none" w:sz="0" w:space="0" w:color="auto"/>
          </w:divBdr>
          <w:divsChild>
            <w:div w:id="1861818242">
              <w:marLeft w:val="0"/>
              <w:marRight w:val="0"/>
              <w:marTop w:val="0"/>
              <w:marBottom w:val="0"/>
              <w:divBdr>
                <w:top w:val="none" w:sz="0" w:space="0" w:color="auto"/>
                <w:left w:val="none" w:sz="0" w:space="0" w:color="auto"/>
                <w:bottom w:val="none" w:sz="0" w:space="0" w:color="auto"/>
                <w:right w:val="none" w:sz="0" w:space="0" w:color="auto"/>
              </w:divBdr>
              <w:divsChild>
                <w:div w:id="1190217292">
                  <w:marLeft w:val="0"/>
                  <w:marRight w:val="0"/>
                  <w:marTop w:val="54"/>
                  <w:marBottom w:val="0"/>
                  <w:divBdr>
                    <w:top w:val="none" w:sz="0" w:space="0" w:color="auto"/>
                    <w:left w:val="none" w:sz="0" w:space="0" w:color="auto"/>
                    <w:bottom w:val="none" w:sz="0" w:space="0" w:color="auto"/>
                    <w:right w:val="none" w:sz="0" w:space="0" w:color="auto"/>
                  </w:divBdr>
                  <w:divsChild>
                    <w:div w:id="2137332289">
                      <w:marLeft w:val="0"/>
                      <w:marRight w:val="0"/>
                      <w:marTop w:val="0"/>
                      <w:marBottom w:val="0"/>
                      <w:divBdr>
                        <w:top w:val="none" w:sz="0" w:space="0" w:color="auto"/>
                        <w:left w:val="none" w:sz="0" w:space="0" w:color="auto"/>
                        <w:bottom w:val="none" w:sz="0" w:space="0" w:color="auto"/>
                        <w:right w:val="none" w:sz="0" w:space="0" w:color="auto"/>
                      </w:divBdr>
                      <w:divsChild>
                        <w:div w:id="11991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2883">
      <w:bodyDiv w:val="1"/>
      <w:marLeft w:val="0"/>
      <w:marRight w:val="0"/>
      <w:marTop w:val="0"/>
      <w:marBottom w:val="0"/>
      <w:divBdr>
        <w:top w:val="none" w:sz="0" w:space="0" w:color="auto"/>
        <w:left w:val="none" w:sz="0" w:space="0" w:color="auto"/>
        <w:bottom w:val="none" w:sz="0" w:space="0" w:color="auto"/>
        <w:right w:val="none" w:sz="0" w:space="0" w:color="auto"/>
      </w:divBdr>
      <w:divsChild>
        <w:div w:id="67043719">
          <w:marLeft w:val="0"/>
          <w:marRight w:val="0"/>
          <w:marTop w:val="0"/>
          <w:marBottom w:val="0"/>
          <w:divBdr>
            <w:top w:val="none" w:sz="0" w:space="0" w:color="auto"/>
            <w:left w:val="single" w:sz="36" w:space="0" w:color="FFFFFF"/>
            <w:bottom w:val="none" w:sz="0" w:space="0" w:color="auto"/>
            <w:right w:val="single" w:sz="36" w:space="0" w:color="FFFFFF"/>
          </w:divBdr>
          <w:divsChild>
            <w:div w:id="1211500921">
              <w:marLeft w:val="0"/>
              <w:marRight w:val="0"/>
              <w:marTop w:val="0"/>
              <w:marBottom w:val="0"/>
              <w:divBdr>
                <w:top w:val="none" w:sz="0" w:space="0" w:color="auto"/>
                <w:left w:val="none" w:sz="0" w:space="0" w:color="auto"/>
                <w:bottom w:val="none" w:sz="0" w:space="0" w:color="auto"/>
                <w:right w:val="none" w:sz="0" w:space="0" w:color="auto"/>
              </w:divBdr>
              <w:divsChild>
                <w:div w:id="109328273">
                  <w:marLeft w:val="0"/>
                  <w:marRight w:val="0"/>
                  <w:marTop w:val="0"/>
                  <w:marBottom w:val="0"/>
                  <w:divBdr>
                    <w:top w:val="none" w:sz="0" w:space="0" w:color="auto"/>
                    <w:left w:val="none" w:sz="0" w:space="0" w:color="auto"/>
                    <w:bottom w:val="none" w:sz="0" w:space="0" w:color="auto"/>
                    <w:right w:val="none" w:sz="0" w:space="0" w:color="auto"/>
                  </w:divBdr>
                  <w:divsChild>
                    <w:div w:id="585958751">
                      <w:marLeft w:val="0"/>
                      <w:marRight w:val="0"/>
                      <w:marTop w:val="0"/>
                      <w:marBottom w:val="0"/>
                      <w:divBdr>
                        <w:top w:val="none" w:sz="0" w:space="0" w:color="auto"/>
                        <w:left w:val="none" w:sz="0" w:space="0" w:color="auto"/>
                        <w:bottom w:val="none" w:sz="0" w:space="0" w:color="auto"/>
                        <w:right w:val="none" w:sz="0" w:space="0" w:color="auto"/>
                      </w:divBdr>
                      <w:divsChild>
                        <w:div w:id="1074427733">
                          <w:marLeft w:val="0"/>
                          <w:marRight w:val="0"/>
                          <w:marTop w:val="0"/>
                          <w:marBottom w:val="0"/>
                          <w:divBdr>
                            <w:top w:val="none" w:sz="0" w:space="0" w:color="auto"/>
                            <w:left w:val="none" w:sz="0" w:space="0" w:color="auto"/>
                            <w:bottom w:val="none" w:sz="0" w:space="0" w:color="auto"/>
                            <w:right w:val="none" w:sz="0" w:space="0" w:color="auto"/>
                          </w:divBdr>
                          <w:divsChild>
                            <w:div w:id="10757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759933">
      <w:bodyDiv w:val="1"/>
      <w:marLeft w:val="0"/>
      <w:marRight w:val="0"/>
      <w:marTop w:val="0"/>
      <w:marBottom w:val="0"/>
      <w:divBdr>
        <w:top w:val="none" w:sz="0" w:space="0" w:color="auto"/>
        <w:left w:val="none" w:sz="0" w:space="0" w:color="auto"/>
        <w:bottom w:val="none" w:sz="0" w:space="0" w:color="auto"/>
        <w:right w:val="none" w:sz="0" w:space="0" w:color="auto"/>
      </w:divBdr>
    </w:div>
    <w:div w:id="629559252">
      <w:bodyDiv w:val="1"/>
      <w:marLeft w:val="0"/>
      <w:marRight w:val="0"/>
      <w:marTop w:val="0"/>
      <w:marBottom w:val="0"/>
      <w:divBdr>
        <w:top w:val="none" w:sz="0" w:space="0" w:color="auto"/>
        <w:left w:val="none" w:sz="0" w:space="0" w:color="auto"/>
        <w:bottom w:val="none" w:sz="0" w:space="0" w:color="auto"/>
        <w:right w:val="none" w:sz="0" w:space="0" w:color="auto"/>
      </w:divBdr>
      <w:divsChild>
        <w:div w:id="1382561103">
          <w:marLeft w:val="77"/>
          <w:marRight w:val="77"/>
          <w:marTop w:val="77"/>
          <w:marBottom w:val="77"/>
          <w:divBdr>
            <w:top w:val="none" w:sz="0" w:space="0" w:color="auto"/>
            <w:left w:val="none" w:sz="0" w:space="0" w:color="auto"/>
            <w:bottom w:val="none" w:sz="0" w:space="0" w:color="auto"/>
            <w:right w:val="none" w:sz="0" w:space="0" w:color="auto"/>
          </w:divBdr>
        </w:div>
      </w:divsChild>
    </w:div>
    <w:div w:id="632637641">
      <w:bodyDiv w:val="1"/>
      <w:marLeft w:val="0"/>
      <w:marRight w:val="0"/>
      <w:marTop w:val="0"/>
      <w:marBottom w:val="0"/>
      <w:divBdr>
        <w:top w:val="none" w:sz="0" w:space="0" w:color="auto"/>
        <w:left w:val="none" w:sz="0" w:space="0" w:color="auto"/>
        <w:bottom w:val="none" w:sz="0" w:space="0" w:color="auto"/>
        <w:right w:val="none" w:sz="0" w:space="0" w:color="auto"/>
      </w:divBdr>
      <w:divsChild>
        <w:div w:id="1608998906">
          <w:marLeft w:val="0"/>
          <w:marRight w:val="0"/>
          <w:marTop w:val="0"/>
          <w:marBottom w:val="0"/>
          <w:divBdr>
            <w:top w:val="none" w:sz="0" w:space="0" w:color="auto"/>
            <w:left w:val="none" w:sz="0" w:space="0" w:color="auto"/>
            <w:bottom w:val="none" w:sz="0" w:space="0" w:color="auto"/>
            <w:right w:val="none" w:sz="0" w:space="0" w:color="auto"/>
          </w:divBdr>
          <w:divsChild>
            <w:div w:id="725223460">
              <w:marLeft w:val="0"/>
              <w:marRight w:val="0"/>
              <w:marTop w:val="0"/>
              <w:marBottom w:val="0"/>
              <w:divBdr>
                <w:top w:val="none" w:sz="0" w:space="0" w:color="auto"/>
                <w:left w:val="none" w:sz="0" w:space="0" w:color="auto"/>
                <w:bottom w:val="none" w:sz="0" w:space="0" w:color="auto"/>
                <w:right w:val="none" w:sz="0" w:space="0" w:color="auto"/>
              </w:divBdr>
              <w:divsChild>
                <w:div w:id="1335836724">
                  <w:marLeft w:val="0"/>
                  <w:marRight w:val="0"/>
                  <w:marTop w:val="54"/>
                  <w:marBottom w:val="0"/>
                  <w:divBdr>
                    <w:top w:val="none" w:sz="0" w:space="0" w:color="auto"/>
                    <w:left w:val="none" w:sz="0" w:space="0" w:color="auto"/>
                    <w:bottom w:val="none" w:sz="0" w:space="0" w:color="auto"/>
                    <w:right w:val="none" w:sz="0" w:space="0" w:color="auto"/>
                  </w:divBdr>
                  <w:divsChild>
                    <w:div w:id="19347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6380">
      <w:bodyDiv w:val="1"/>
      <w:marLeft w:val="0"/>
      <w:marRight w:val="0"/>
      <w:marTop w:val="0"/>
      <w:marBottom w:val="0"/>
      <w:divBdr>
        <w:top w:val="none" w:sz="0" w:space="0" w:color="auto"/>
        <w:left w:val="none" w:sz="0" w:space="0" w:color="auto"/>
        <w:bottom w:val="none" w:sz="0" w:space="0" w:color="auto"/>
        <w:right w:val="none" w:sz="0" w:space="0" w:color="auto"/>
      </w:divBdr>
      <w:divsChild>
        <w:div w:id="1411846740">
          <w:marLeft w:val="0"/>
          <w:marRight w:val="0"/>
          <w:marTop w:val="0"/>
          <w:marBottom w:val="0"/>
          <w:divBdr>
            <w:top w:val="none" w:sz="0" w:space="0" w:color="auto"/>
            <w:left w:val="none" w:sz="0" w:space="0" w:color="auto"/>
            <w:bottom w:val="none" w:sz="0" w:space="0" w:color="auto"/>
            <w:right w:val="none" w:sz="0" w:space="0" w:color="auto"/>
          </w:divBdr>
          <w:divsChild>
            <w:div w:id="1342782764">
              <w:marLeft w:val="0"/>
              <w:marRight w:val="0"/>
              <w:marTop w:val="0"/>
              <w:marBottom w:val="0"/>
              <w:divBdr>
                <w:top w:val="none" w:sz="0" w:space="0" w:color="auto"/>
                <w:left w:val="none" w:sz="0" w:space="0" w:color="auto"/>
                <w:bottom w:val="none" w:sz="0" w:space="0" w:color="auto"/>
                <w:right w:val="none" w:sz="0" w:space="0" w:color="auto"/>
              </w:divBdr>
              <w:divsChild>
                <w:div w:id="1762022615">
                  <w:marLeft w:val="0"/>
                  <w:marRight w:val="0"/>
                  <w:marTop w:val="54"/>
                  <w:marBottom w:val="0"/>
                  <w:divBdr>
                    <w:top w:val="none" w:sz="0" w:space="0" w:color="auto"/>
                    <w:left w:val="none" w:sz="0" w:space="0" w:color="auto"/>
                    <w:bottom w:val="none" w:sz="0" w:space="0" w:color="auto"/>
                    <w:right w:val="none" w:sz="0" w:space="0" w:color="auto"/>
                  </w:divBdr>
                  <w:divsChild>
                    <w:div w:id="898321212">
                      <w:marLeft w:val="0"/>
                      <w:marRight w:val="0"/>
                      <w:marTop w:val="0"/>
                      <w:marBottom w:val="0"/>
                      <w:divBdr>
                        <w:top w:val="none" w:sz="0" w:space="0" w:color="auto"/>
                        <w:left w:val="none" w:sz="0" w:space="0" w:color="auto"/>
                        <w:bottom w:val="none" w:sz="0" w:space="0" w:color="auto"/>
                        <w:right w:val="none" w:sz="0" w:space="0" w:color="auto"/>
                      </w:divBdr>
                      <w:divsChild>
                        <w:div w:id="20718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91764">
      <w:bodyDiv w:val="1"/>
      <w:marLeft w:val="0"/>
      <w:marRight w:val="0"/>
      <w:marTop w:val="0"/>
      <w:marBottom w:val="0"/>
      <w:divBdr>
        <w:top w:val="none" w:sz="0" w:space="0" w:color="auto"/>
        <w:left w:val="none" w:sz="0" w:space="0" w:color="auto"/>
        <w:bottom w:val="none" w:sz="0" w:space="0" w:color="auto"/>
        <w:right w:val="none" w:sz="0" w:space="0" w:color="auto"/>
      </w:divBdr>
    </w:div>
    <w:div w:id="697584498">
      <w:bodyDiv w:val="1"/>
      <w:marLeft w:val="0"/>
      <w:marRight w:val="0"/>
      <w:marTop w:val="0"/>
      <w:marBottom w:val="0"/>
      <w:divBdr>
        <w:top w:val="none" w:sz="0" w:space="0" w:color="auto"/>
        <w:left w:val="none" w:sz="0" w:space="0" w:color="auto"/>
        <w:bottom w:val="none" w:sz="0" w:space="0" w:color="auto"/>
        <w:right w:val="none" w:sz="0" w:space="0" w:color="auto"/>
      </w:divBdr>
      <w:divsChild>
        <w:div w:id="1457794449">
          <w:marLeft w:val="0"/>
          <w:marRight w:val="0"/>
          <w:marTop w:val="0"/>
          <w:marBottom w:val="0"/>
          <w:divBdr>
            <w:top w:val="none" w:sz="0" w:space="0" w:color="auto"/>
            <w:left w:val="none" w:sz="0" w:space="0" w:color="auto"/>
            <w:bottom w:val="none" w:sz="0" w:space="0" w:color="auto"/>
            <w:right w:val="none" w:sz="0" w:space="0" w:color="auto"/>
          </w:divBdr>
          <w:divsChild>
            <w:div w:id="863592133">
              <w:marLeft w:val="0"/>
              <w:marRight w:val="0"/>
              <w:marTop w:val="0"/>
              <w:marBottom w:val="0"/>
              <w:divBdr>
                <w:top w:val="none" w:sz="0" w:space="0" w:color="auto"/>
                <w:left w:val="none" w:sz="0" w:space="0" w:color="auto"/>
                <w:bottom w:val="none" w:sz="0" w:space="0" w:color="auto"/>
                <w:right w:val="none" w:sz="0" w:space="0" w:color="auto"/>
              </w:divBdr>
              <w:divsChild>
                <w:div w:id="1359113772">
                  <w:marLeft w:val="0"/>
                  <w:marRight w:val="0"/>
                  <w:marTop w:val="54"/>
                  <w:marBottom w:val="0"/>
                  <w:divBdr>
                    <w:top w:val="none" w:sz="0" w:space="0" w:color="auto"/>
                    <w:left w:val="none" w:sz="0" w:space="0" w:color="auto"/>
                    <w:bottom w:val="none" w:sz="0" w:space="0" w:color="auto"/>
                    <w:right w:val="none" w:sz="0" w:space="0" w:color="auto"/>
                  </w:divBdr>
                  <w:divsChild>
                    <w:div w:id="1496456046">
                      <w:marLeft w:val="0"/>
                      <w:marRight w:val="0"/>
                      <w:marTop w:val="0"/>
                      <w:marBottom w:val="0"/>
                      <w:divBdr>
                        <w:top w:val="none" w:sz="0" w:space="0" w:color="auto"/>
                        <w:left w:val="none" w:sz="0" w:space="0" w:color="auto"/>
                        <w:bottom w:val="none" w:sz="0" w:space="0" w:color="auto"/>
                        <w:right w:val="none" w:sz="0" w:space="0" w:color="auto"/>
                      </w:divBdr>
                      <w:divsChild>
                        <w:div w:id="13012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4787">
      <w:bodyDiv w:val="1"/>
      <w:marLeft w:val="0"/>
      <w:marRight w:val="0"/>
      <w:marTop w:val="0"/>
      <w:marBottom w:val="0"/>
      <w:divBdr>
        <w:top w:val="none" w:sz="0" w:space="0" w:color="auto"/>
        <w:left w:val="none" w:sz="0" w:space="0" w:color="auto"/>
        <w:bottom w:val="none" w:sz="0" w:space="0" w:color="auto"/>
        <w:right w:val="none" w:sz="0" w:space="0" w:color="auto"/>
      </w:divBdr>
      <w:divsChild>
        <w:div w:id="1652366035">
          <w:marLeft w:val="0"/>
          <w:marRight w:val="0"/>
          <w:marTop w:val="0"/>
          <w:marBottom w:val="0"/>
          <w:divBdr>
            <w:top w:val="none" w:sz="0" w:space="0" w:color="auto"/>
            <w:left w:val="none" w:sz="0" w:space="0" w:color="auto"/>
            <w:bottom w:val="none" w:sz="0" w:space="0" w:color="auto"/>
            <w:right w:val="none" w:sz="0" w:space="0" w:color="auto"/>
          </w:divBdr>
          <w:divsChild>
            <w:div w:id="468523292">
              <w:marLeft w:val="0"/>
              <w:marRight w:val="0"/>
              <w:marTop w:val="0"/>
              <w:marBottom w:val="0"/>
              <w:divBdr>
                <w:top w:val="none" w:sz="0" w:space="0" w:color="auto"/>
                <w:left w:val="none" w:sz="0" w:space="0" w:color="auto"/>
                <w:bottom w:val="none" w:sz="0" w:space="0" w:color="auto"/>
                <w:right w:val="none" w:sz="0" w:space="0" w:color="auto"/>
              </w:divBdr>
              <w:divsChild>
                <w:div w:id="1549415698">
                  <w:marLeft w:val="0"/>
                  <w:marRight w:val="0"/>
                  <w:marTop w:val="75"/>
                  <w:marBottom w:val="0"/>
                  <w:divBdr>
                    <w:top w:val="none" w:sz="0" w:space="0" w:color="auto"/>
                    <w:left w:val="none" w:sz="0" w:space="0" w:color="auto"/>
                    <w:bottom w:val="none" w:sz="0" w:space="0" w:color="auto"/>
                    <w:right w:val="none" w:sz="0" w:space="0" w:color="auto"/>
                  </w:divBdr>
                  <w:divsChild>
                    <w:div w:id="541675701">
                      <w:marLeft w:val="0"/>
                      <w:marRight w:val="0"/>
                      <w:marTop w:val="0"/>
                      <w:marBottom w:val="0"/>
                      <w:divBdr>
                        <w:top w:val="none" w:sz="0" w:space="0" w:color="auto"/>
                        <w:left w:val="none" w:sz="0" w:space="0" w:color="auto"/>
                        <w:bottom w:val="none" w:sz="0" w:space="0" w:color="auto"/>
                        <w:right w:val="none" w:sz="0" w:space="0" w:color="auto"/>
                      </w:divBdr>
                      <w:divsChild>
                        <w:div w:id="13810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38610">
      <w:bodyDiv w:val="1"/>
      <w:marLeft w:val="0"/>
      <w:marRight w:val="0"/>
      <w:marTop w:val="0"/>
      <w:marBottom w:val="0"/>
      <w:divBdr>
        <w:top w:val="none" w:sz="0" w:space="0" w:color="auto"/>
        <w:left w:val="none" w:sz="0" w:space="0" w:color="auto"/>
        <w:bottom w:val="none" w:sz="0" w:space="0" w:color="auto"/>
        <w:right w:val="none" w:sz="0" w:space="0" w:color="auto"/>
      </w:divBdr>
      <w:divsChild>
        <w:div w:id="1189029852">
          <w:marLeft w:val="0"/>
          <w:marRight w:val="0"/>
          <w:marTop w:val="0"/>
          <w:marBottom w:val="0"/>
          <w:divBdr>
            <w:top w:val="none" w:sz="0" w:space="0" w:color="auto"/>
            <w:left w:val="none" w:sz="0" w:space="0" w:color="auto"/>
            <w:bottom w:val="none" w:sz="0" w:space="0" w:color="auto"/>
            <w:right w:val="none" w:sz="0" w:space="0" w:color="auto"/>
          </w:divBdr>
          <w:divsChild>
            <w:div w:id="365062924">
              <w:marLeft w:val="0"/>
              <w:marRight w:val="0"/>
              <w:marTop w:val="0"/>
              <w:marBottom w:val="0"/>
              <w:divBdr>
                <w:top w:val="none" w:sz="0" w:space="0" w:color="auto"/>
                <w:left w:val="none" w:sz="0" w:space="0" w:color="auto"/>
                <w:bottom w:val="none" w:sz="0" w:space="0" w:color="auto"/>
                <w:right w:val="none" w:sz="0" w:space="0" w:color="auto"/>
              </w:divBdr>
              <w:divsChild>
                <w:div w:id="1025639955">
                  <w:marLeft w:val="77"/>
                  <w:marRight w:val="77"/>
                  <w:marTop w:val="0"/>
                  <w:marBottom w:val="153"/>
                  <w:divBdr>
                    <w:top w:val="none" w:sz="0" w:space="0" w:color="auto"/>
                    <w:left w:val="none" w:sz="0" w:space="0" w:color="auto"/>
                    <w:bottom w:val="none" w:sz="0" w:space="0" w:color="auto"/>
                    <w:right w:val="none" w:sz="0" w:space="0" w:color="auto"/>
                  </w:divBdr>
                </w:div>
              </w:divsChild>
            </w:div>
          </w:divsChild>
        </w:div>
      </w:divsChild>
    </w:div>
    <w:div w:id="724380160">
      <w:bodyDiv w:val="1"/>
      <w:marLeft w:val="0"/>
      <w:marRight w:val="0"/>
      <w:marTop w:val="0"/>
      <w:marBottom w:val="0"/>
      <w:divBdr>
        <w:top w:val="none" w:sz="0" w:space="0" w:color="auto"/>
        <w:left w:val="none" w:sz="0" w:space="0" w:color="auto"/>
        <w:bottom w:val="none" w:sz="0" w:space="0" w:color="auto"/>
        <w:right w:val="none" w:sz="0" w:space="0" w:color="auto"/>
      </w:divBdr>
      <w:divsChild>
        <w:div w:id="612178046">
          <w:marLeft w:val="0"/>
          <w:marRight w:val="0"/>
          <w:marTop w:val="0"/>
          <w:marBottom w:val="0"/>
          <w:divBdr>
            <w:top w:val="none" w:sz="0" w:space="0" w:color="auto"/>
            <w:left w:val="none" w:sz="0" w:space="0" w:color="auto"/>
            <w:bottom w:val="none" w:sz="0" w:space="0" w:color="auto"/>
            <w:right w:val="none" w:sz="0" w:space="0" w:color="auto"/>
          </w:divBdr>
          <w:divsChild>
            <w:div w:id="20736986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25223038">
      <w:bodyDiv w:val="1"/>
      <w:marLeft w:val="0"/>
      <w:marRight w:val="0"/>
      <w:marTop w:val="0"/>
      <w:marBottom w:val="0"/>
      <w:divBdr>
        <w:top w:val="none" w:sz="0" w:space="0" w:color="auto"/>
        <w:left w:val="none" w:sz="0" w:space="0" w:color="auto"/>
        <w:bottom w:val="none" w:sz="0" w:space="0" w:color="auto"/>
        <w:right w:val="none" w:sz="0" w:space="0" w:color="auto"/>
      </w:divBdr>
      <w:divsChild>
        <w:div w:id="597180862">
          <w:marLeft w:val="0"/>
          <w:marRight w:val="0"/>
          <w:marTop w:val="0"/>
          <w:marBottom w:val="0"/>
          <w:divBdr>
            <w:top w:val="none" w:sz="0" w:space="0" w:color="auto"/>
            <w:left w:val="none" w:sz="0" w:space="0" w:color="auto"/>
            <w:bottom w:val="none" w:sz="0" w:space="0" w:color="auto"/>
            <w:right w:val="none" w:sz="0" w:space="0" w:color="auto"/>
          </w:divBdr>
          <w:divsChild>
            <w:div w:id="500390762">
              <w:marLeft w:val="0"/>
              <w:marRight w:val="0"/>
              <w:marTop w:val="0"/>
              <w:marBottom w:val="0"/>
              <w:divBdr>
                <w:top w:val="none" w:sz="0" w:space="0" w:color="auto"/>
                <w:left w:val="none" w:sz="0" w:space="0" w:color="auto"/>
                <w:bottom w:val="none" w:sz="0" w:space="0" w:color="auto"/>
                <w:right w:val="none" w:sz="0" w:space="0" w:color="auto"/>
              </w:divBdr>
              <w:divsChild>
                <w:div w:id="1621111535">
                  <w:marLeft w:val="0"/>
                  <w:marRight w:val="0"/>
                  <w:marTop w:val="105"/>
                  <w:marBottom w:val="0"/>
                  <w:divBdr>
                    <w:top w:val="none" w:sz="0" w:space="0" w:color="auto"/>
                    <w:left w:val="none" w:sz="0" w:space="0" w:color="auto"/>
                    <w:bottom w:val="none" w:sz="0" w:space="0" w:color="auto"/>
                    <w:right w:val="none" w:sz="0" w:space="0" w:color="auto"/>
                  </w:divBdr>
                  <w:divsChild>
                    <w:div w:id="1999919620">
                      <w:marLeft w:val="0"/>
                      <w:marRight w:val="0"/>
                      <w:marTop w:val="0"/>
                      <w:marBottom w:val="0"/>
                      <w:divBdr>
                        <w:top w:val="none" w:sz="0" w:space="0" w:color="auto"/>
                        <w:left w:val="none" w:sz="0" w:space="0" w:color="auto"/>
                        <w:bottom w:val="none" w:sz="0" w:space="0" w:color="auto"/>
                        <w:right w:val="none" w:sz="0" w:space="0" w:color="auto"/>
                      </w:divBdr>
                      <w:divsChild>
                        <w:div w:id="11710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48507">
      <w:bodyDiv w:val="1"/>
      <w:marLeft w:val="0"/>
      <w:marRight w:val="0"/>
      <w:marTop w:val="0"/>
      <w:marBottom w:val="0"/>
      <w:divBdr>
        <w:top w:val="none" w:sz="0" w:space="0" w:color="auto"/>
        <w:left w:val="none" w:sz="0" w:space="0" w:color="auto"/>
        <w:bottom w:val="none" w:sz="0" w:space="0" w:color="auto"/>
        <w:right w:val="none" w:sz="0" w:space="0" w:color="auto"/>
      </w:divBdr>
    </w:div>
    <w:div w:id="741870106">
      <w:bodyDiv w:val="1"/>
      <w:marLeft w:val="0"/>
      <w:marRight w:val="0"/>
      <w:marTop w:val="0"/>
      <w:marBottom w:val="0"/>
      <w:divBdr>
        <w:top w:val="none" w:sz="0" w:space="0" w:color="auto"/>
        <w:left w:val="none" w:sz="0" w:space="0" w:color="auto"/>
        <w:bottom w:val="none" w:sz="0" w:space="0" w:color="auto"/>
        <w:right w:val="none" w:sz="0" w:space="0" w:color="auto"/>
      </w:divBdr>
    </w:div>
    <w:div w:id="744425203">
      <w:bodyDiv w:val="1"/>
      <w:marLeft w:val="0"/>
      <w:marRight w:val="0"/>
      <w:marTop w:val="0"/>
      <w:marBottom w:val="0"/>
      <w:divBdr>
        <w:top w:val="none" w:sz="0" w:space="0" w:color="auto"/>
        <w:left w:val="none" w:sz="0" w:space="0" w:color="auto"/>
        <w:bottom w:val="none" w:sz="0" w:space="0" w:color="auto"/>
        <w:right w:val="none" w:sz="0" w:space="0" w:color="auto"/>
      </w:divBdr>
    </w:div>
    <w:div w:id="832067506">
      <w:bodyDiv w:val="1"/>
      <w:marLeft w:val="0"/>
      <w:marRight w:val="0"/>
      <w:marTop w:val="0"/>
      <w:marBottom w:val="0"/>
      <w:divBdr>
        <w:top w:val="none" w:sz="0" w:space="0" w:color="auto"/>
        <w:left w:val="none" w:sz="0" w:space="0" w:color="auto"/>
        <w:bottom w:val="none" w:sz="0" w:space="0" w:color="auto"/>
        <w:right w:val="none" w:sz="0" w:space="0" w:color="auto"/>
      </w:divBdr>
      <w:divsChild>
        <w:div w:id="594828866">
          <w:marLeft w:val="0"/>
          <w:marRight w:val="0"/>
          <w:marTop w:val="0"/>
          <w:marBottom w:val="0"/>
          <w:divBdr>
            <w:top w:val="none" w:sz="0" w:space="0" w:color="auto"/>
            <w:left w:val="none" w:sz="0" w:space="0" w:color="auto"/>
            <w:bottom w:val="none" w:sz="0" w:space="0" w:color="auto"/>
            <w:right w:val="none" w:sz="0" w:space="0" w:color="auto"/>
          </w:divBdr>
          <w:divsChild>
            <w:div w:id="385958624">
              <w:marLeft w:val="0"/>
              <w:marRight w:val="0"/>
              <w:marTop w:val="0"/>
              <w:marBottom w:val="0"/>
              <w:divBdr>
                <w:top w:val="none" w:sz="0" w:space="0" w:color="auto"/>
                <w:left w:val="none" w:sz="0" w:space="0" w:color="auto"/>
                <w:bottom w:val="none" w:sz="0" w:space="0" w:color="auto"/>
                <w:right w:val="none" w:sz="0" w:space="0" w:color="auto"/>
              </w:divBdr>
              <w:divsChild>
                <w:div w:id="1230845786">
                  <w:marLeft w:val="77"/>
                  <w:marRight w:val="77"/>
                  <w:marTop w:val="0"/>
                  <w:marBottom w:val="153"/>
                  <w:divBdr>
                    <w:top w:val="none" w:sz="0" w:space="0" w:color="auto"/>
                    <w:left w:val="none" w:sz="0" w:space="0" w:color="auto"/>
                    <w:bottom w:val="none" w:sz="0" w:space="0" w:color="auto"/>
                    <w:right w:val="none" w:sz="0" w:space="0" w:color="auto"/>
                  </w:divBdr>
                </w:div>
              </w:divsChild>
            </w:div>
          </w:divsChild>
        </w:div>
      </w:divsChild>
    </w:div>
    <w:div w:id="856046083">
      <w:bodyDiv w:val="1"/>
      <w:marLeft w:val="0"/>
      <w:marRight w:val="0"/>
      <w:marTop w:val="0"/>
      <w:marBottom w:val="0"/>
      <w:divBdr>
        <w:top w:val="none" w:sz="0" w:space="0" w:color="auto"/>
        <w:left w:val="none" w:sz="0" w:space="0" w:color="auto"/>
        <w:bottom w:val="none" w:sz="0" w:space="0" w:color="auto"/>
        <w:right w:val="none" w:sz="0" w:space="0" w:color="auto"/>
      </w:divBdr>
    </w:div>
    <w:div w:id="870191579">
      <w:bodyDiv w:val="1"/>
      <w:marLeft w:val="0"/>
      <w:marRight w:val="0"/>
      <w:marTop w:val="0"/>
      <w:marBottom w:val="0"/>
      <w:divBdr>
        <w:top w:val="none" w:sz="0" w:space="0" w:color="auto"/>
        <w:left w:val="none" w:sz="0" w:space="0" w:color="auto"/>
        <w:bottom w:val="none" w:sz="0" w:space="0" w:color="auto"/>
        <w:right w:val="none" w:sz="0" w:space="0" w:color="auto"/>
      </w:divBdr>
      <w:divsChild>
        <w:div w:id="872037532">
          <w:marLeft w:val="0"/>
          <w:marRight w:val="0"/>
          <w:marTop w:val="0"/>
          <w:marBottom w:val="0"/>
          <w:divBdr>
            <w:top w:val="none" w:sz="0" w:space="0" w:color="auto"/>
            <w:left w:val="none" w:sz="0" w:space="0" w:color="auto"/>
            <w:bottom w:val="none" w:sz="0" w:space="0" w:color="auto"/>
            <w:right w:val="none" w:sz="0" w:space="0" w:color="auto"/>
          </w:divBdr>
          <w:divsChild>
            <w:div w:id="1635409971">
              <w:marLeft w:val="0"/>
              <w:marRight w:val="0"/>
              <w:marTop w:val="0"/>
              <w:marBottom w:val="0"/>
              <w:divBdr>
                <w:top w:val="none" w:sz="0" w:space="0" w:color="auto"/>
                <w:left w:val="none" w:sz="0" w:space="0" w:color="auto"/>
                <w:bottom w:val="none" w:sz="0" w:space="0" w:color="auto"/>
                <w:right w:val="none" w:sz="0" w:space="0" w:color="auto"/>
              </w:divBdr>
              <w:divsChild>
                <w:div w:id="176190444">
                  <w:marLeft w:val="0"/>
                  <w:marRight w:val="0"/>
                  <w:marTop w:val="54"/>
                  <w:marBottom w:val="0"/>
                  <w:divBdr>
                    <w:top w:val="none" w:sz="0" w:space="0" w:color="auto"/>
                    <w:left w:val="none" w:sz="0" w:space="0" w:color="auto"/>
                    <w:bottom w:val="none" w:sz="0" w:space="0" w:color="auto"/>
                    <w:right w:val="none" w:sz="0" w:space="0" w:color="auto"/>
                  </w:divBdr>
                  <w:divsChild>
                    <w:div w:id="1034233485">
                      <w:marLeft w:val="0"/>
                      <w:marRight w:val="0"/>
                      <w:marTop w:val="0"/>
                      <w:marBottom w:val="0"/>
                      <w:divBdr>
                        <w:top w:val="none" w:sz="0" w:space="0" w:color="auto"/>
                        <w:left w:val="none" w:sz="0" w:space="0" w:color="auto"/>
                        <w:bottom w:val="none" w:sz="0" w:space="0" w:color="auto"/>
                        <w:right w:val="none" w:sz="0" w:space="0" w:color="auto"/>
                      </w:divBdr>
                      <w:divsChild>
                        <w:div w:id="1515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11415">
      <w:bodyDiv w:val="1"/>
      <w:marLeft w:val="0"/>
      <w:marRight w:val="0"/>
      <w:marTop w:val="0"/>
      <w:marBottom w:val="0"/>
      <w:divBdr>
        <w:top w:val="none" w:sz="0" w:space="0" w:color="auto"/>
        <w:left w:val="none" w:sz="0" w:space="0" w:color="auto"/>
        <w:bottom w:val="none" w:sz="0" w:space="0" w:color="auto"/>
        <w:right w:val="none" w:sz="0" w:space="0" w:color="auto"/>
      </w:divBdr>
      <w:divsChild>
        <w:div w:id="1845705280">
          <w:marLeft w:val="0"/>
          <w:marRight w:val="0"/>
          <w:marTop w:val="0"/>
          <w:marBottom w:val="0"/>
          <w:divBdr>
            <w:top w:val="none" w:sz="0" w:space="0" w:color="auto"/>
            <w:left w:val="single" w:sz="6" w:space="0" w:color="CCCCCC"/>
            <w:bottom w:val="none" w:sz="0" w:space="0" w:color="auto"/>
            <w:right w:val="single" w:sz="6" w:space="0" w:color="CCCCCC"/>
          </w:divBdr>
          <w:divsChild>
            <w:div w:id="878469023">
              <w:marLeft w:val="0"/>
              <w:marRight w:val="0"/>
              <w:marTop w:val="0"/>
              <w:marBottom w:val="0"/>
              <w:divBdr>
                <w:top w:val="none" w:sz="0" w:space="0" w:color="auto"/>
                <w:left w:val="none" w:sz="0" w:space="0" w:color="auto"/>
                <w:bottom w:val="none" w:sz="0" w:space="0" w:color="auto"/>
                <w:right w:val="none" w:sz="0" w:space="0" w:color="auto"/>
              </w:divBdr>
              <w:divsChild>
                <w:div w:id="582374220">
                  <w:marLeft w:val="0"/>
                  <w:marRight w:val="0"/>
                  <w:marTop w:val="0"/>
                  <w:marBottom w:val="0"/>
                  <w:divBdr>
                    <w:top w:val="none" w:sz="0" w:space="0" w:color="auto"/>
                    <w:left w:val="none" w:sz="0" w:space="0" w:color="auto"/>
                    <w:bottom w:val="none" w:sz="0" w:space="0" w:color="auto"/>
                    <w:right w:val="none" w:sz="0" w:space="0" w:color="auto"/>
                  </w:divBdr>
                  <w:divsChild>
                    <w:div w:id="1141844659">
                      <w:marLeft w:val="0"/>
                      <w:marRight w:val="0"/>
                      <w:marTop w:val="0"/>
                      <w:marBottom w:val="0"/>
                      <w:divBdr>
                        <w:top w:val="none" w:sz="0" w:space="0" w:color="auto"/>
                        <w:left w:val="none" w:sz="0" w:space="0" w:color="auto"/>
                        <w:bottom w:val="none" w:sz="0" w:space="0" w:color="auto"/>
                        <w:right w:val="none" w:sz="0" w:space="0" w:color="auto"/>
                      </w:divBdr>
                      <w:divsChild>
                        <w:div w:id="1828980331">
                          <w:marLeft w:val="225"/>
                          <w:marRight w:val="4875"/>
                          <w:marTop w:val="0"/>
                          <w:marBottom w:val="0"/>
                          <w:divBdr>
                            <w:top w:val="none" w:sz="0" w:space="0" w:color="auto"/>
                            <w:left w:val="none" w:sz="0" w:space="0" w:color="auto"/>
                            <w:bottom w:val="none" w:sz="0" w:space="0" w:color="auto"/>
                            <w:right w:val="none" w:sz="0" w:space="0" w:color="auto"/>
                          </w:divBdr>
                          <w:divsChild>
                            <w:div w:id="851534798">
                              <w:marLeft w:val="0"/>
                              <w:marRight w:val="0"/>
                              <w:marTop w:val="0"/>
                              <w:marBottom w:val="0"/>
                              <w:divBdr>
                                <w:top w:val="none" w:sz="0" w:space="0" w:color="auto"/>
                                <w:left w:val="none" w:sz="0" w:space="0" w:color="auto"/>
                                <w:bottom w:val="none" w:sz="0" w:space="0" w:color="auto"/>
                                <w:right w:val="none" w:sz="0" w:space="0" w:color="auto"/>
                              </w:divBdr>
                              <w:divsChild>
                                <w:div w:id="774864683">
                                  <w:marLeft w:val="0"/>
                                  <w:marRight w:val="0"/>
                                  <w:marTop w:val="0"/>
                                  <w:marBottom w:val="0"/>
                                  <w:divBdr>
                                    <w:top w:val="none" w:sz="0" w:space="0" w:color="auto"/>
                                    <w:left w:val="none" w:sz="0" w:space="0" w:color="auto"/>
                                    <w:bottom w:val="none" w:sz="0" w:space="0" w:color="auto"/>
                                    <w:right w:val="none" w:sz="0" w:space="0" w:color="auto"/>
                                  </w:divBdr>
                                  <w:divsChild>
                                    <w:div w:id="1230459140">
                                      <w:marLeft w:val="0"/>
                                      <w:marRight w:val="0"/>
                                      <w:marTop w:val="0"/>
                                      <w:marBottom w:val="0"/>
                                      <w:divBdr>
                                        <w:top w:val="none" w:sz="0" w:space="0" w:color="auto"/>
                                        <w:left w:val="none" w:sz="0" w:space="0" w:color="auto"/>
                                        <w:bottom w:val="none" w:sz="0" w:space="0" w:color="auto"/>
                                        <w:right w:val="none" w:sz="0" w:space="0" w:color="auto"/>
                                      </w:divBdr>
                                      <w:divsChild>
                                        <w:div w:id="1289818278">
                                          <w:marLeft w:val="0"/>
                                          <w:marRight w:val="0"/>
                                          <w:marTop w:val="0"/>
                                          <w:marBottom w:val="0"/>
                                          <w:divBdr>
                                            <w:top w:val="none" w:sz="0" w:space="0" w:color="auto"/>
                                            <w:left w:val="none" w:sz="0" w:space="0" w:color="auto"/>
                                            <w:bottom w:val="none" w:sz="0" w:space="0" w:color="auto"/>
                                            <w:right w:val="none" w:sz="0" w:space="0" w:color="auto"/>
                                          </w:divBdr>
                                          <w:divsChild>
                                            <w:div w:id="6896018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71954">
      <w:bodyDiv w:val="1"/>
      <w:marLeft w:val="0"/>
      <w:marRight w:val="0"/>
      <w:marTop w:val="0"/>
      <w:marBottom w:val="0"/>
      <w:divBdr>
        <w:top w:val="none" w:sz="0" w:space="0" w:color="auto"/>
        <w:left w:val="none" w:sz="0" w:space="0" w:color="auto"/>
        <w:bottom w:val="none" w:sz="0" w:space="0" w:color="auto"/>
        <w:right w:val="none" w:sz="0" w:space="0" w:color="auto"/>
      </w:divBdr>
      <w:divsChild>
        <w:div w:id="2131970955">
          <w:marLeft w:val="0"/>
          <w:marRight w:val="0"/>
          <w:marTop w:val="0"/>
          <w:marBottom w:val="0"/>
          <w:divBdr>
            <w:top w:val="none" w:sz="0" w:space="0" w:color="auto"/>
            <w:left w:val="none" w:sz="0" w:space="0" w:color="auto"/>
            <w:bottom w:val="none" w:sz="0" w:space="0" w:color="auto"/>
            <w:right w:val="none" w:sz="0" w:space="0" w:color="auto"/>
          </w:divBdr>
        </w:div>
      </w:divsChild>
    </w:div>
    <w:div w:id="914240992">
      <w:bodyDiv w:val="1"/>
      <w:marLeft w:val="0"/>
      <w:marRight w:val="0"/>
      <w:marTop w:val="0"/>
      <w:marBottom w:val="0"/>
      <w:divBdr>
        <w:top w:val="none" w:sz="0" w:space="0" w:color="auto"/>
        <w:left w:val="none" w:sz="0" w:space="0" w:color="auto"/>
        <w:bottom w:val="none" w:sz="0" w:space="0" w:color="auto"/>
        <w:right w:val="none" w:sz="0" w:space="0" w:color="auto"/>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1448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677">
      <w:bodyDiv w:val="1"/>
      <w:marLeft w:val="0"/>
      <w:marRight w:val="0"/>
      <w:marTop w:val="0"/>
      <w:marBottom w:val="0"/>
      <w:divBdr>
        <w:top w:val="none" w:sz="0" w:space="0" w:color="auto"/>
        <w:left w:val="none" w:sz="0" w:space="0" w:color="auto"/>
        <w:bottom w:val="none" w:sz="0" w:space="0" w:color="auto"/>
        <w:right w:val="none" w:sz="0" w:space="0" w:color="auto"/>
      </w:divBdr>
    </w:div>
    <w:div w:id="958489499">
      <w:bodyDiv w:val="1"/>
      <w:marLeft w:val="0"/>
      <w:marRight w:val="0"/>
      <w:marTop w:val="0"/>
      <w:marBottom w:val="0"/>
      <w:divBdr>
        <w:top w:val="none" w:sz="0" w:space="0" w:color="auto"/>
        <w:left w:val="none" w:sz="0" w:space="0" w:color="auto"/>
        <w:bottom w:val="none" w:sz="0" w:space="0" w:color="auto"/>
        <w:right w:val="none" w:sz="0" w:space="0" w:color="auto"/>
      </w:divBdr>
      <w:divsChild>
        <w:div w:id="175510624">
          <w:marLeft w:val="0"/>
          <w:marRight w:val="0"/>
          <w:marTop w:val="0"/>
          <w:marBottom w:val="0"/>
          <w:divBdr>
            <w:top w:val="none" w:sz="0" w:space="0" w:color="auto"/>
            <w:left w:val="none" w:sz="0" w:space="0" w:color="auto"/>
            <w:bottom w:val="none" w:sz="0" w:space="0" w:color="auto"/>
            <w:right w:val="none" w:sz="0" w:space="0" w:color="auto"/>
          </w:divBdr>
          <w:divsChild>
            <w:div w:id="1679044315">
              <w:marLeft w:val="0"/>
              <w:marRight w:val="0"/>
              <w:marTop w:val="0"/>
              <w:marBottom w:val="0"/>
              <w:divBdr>
                <w:top w:val="none" w:sz="0" w:space="0" w:color="auto"/>
                <w:left w:val="none" w:sz="0" w:space="0" w:color="auto"/>
                <w:bottom w:val="none" w:sz="0" w:space="0" w:color="auto"/>
                <w:right w:val="none" w:sz="0" w:space="0" w:color="auto"/>
              </w:divBdr>
              <w:divsChild>
                <w:div w:id="856697114">
                  <w:marLeft w:val="0"/>
                  <w:marRight w:val="0"/>
                  <w:marTop w:val="0"/>
                  <w:marBottom w:val="0"/>
                  <w:divBdr>
                    <w:top w:val="none" w:sz="0" w:space="0" w:color="auto"/>
                    <w:left w:val="none" w:sz="0" w:space="0" w:color="auto"/>
                    <w:bottom w:val="none" w:sz="0" w:space="0" w:color="auto"/>
                    <w:right w:val="none" w:sz="0" w:space="0" w:color="auto"/>
                  </w:divBdr>
                  <w:divsChild>
                    <w:div w:id="285354232">
                      <w:marLeft w:val="0"/>
                      <w:marRight w:val="0"/>
                      <w:marTop w:val="0"/>
                      <w:marBottom w:val="0"/>
                      <w:divBdr>
                        <w:top w:val="none" w:sz="0" w:space="0" w:color="auto"/>
                        <w:left w:val="none" w:sz="0" w:space="0" w:color="auto"/>
                        <w:bottom w:val="none" w:sz="0" w:space="0" w:color="auto"/>
                        <w:right w:val="none" w:sz="0" w:space="0" w:color="auto"/>
                      </w:divBdr>
                      <w:divsChild>
                        <w:div w:id="910309090">
                          <w:marLeft w:val="0"/>
                          <w:marRight w:val="0"/>
                          <w:marTop w:val="115"/>
                          <w:marBottom w:val="115"/>
                          <w:divBdr>
                            <w:top w:val="none" w:sz="0" w:space="0" w:color="auto"/>
                            <w:left w:val="none" w:sz="0" w:space="0" w:color="auto"/>
                            <w:bottom w:val="none" w:sz="0" w:space="0" w:color="auto"/>
                            <w:right w:val="none" w:sz="0" w:space="0" w:color="auto"/>
                          </w:divBdr>
                          <w:divsChild>
                            <w:div w:id="292833353">
                              <w:marLeft w:val="0"/>
                              <w:marRight w:val="0"/>
                              <w:marTop w:val="0"/>
                              <w:marBottom w:val="0"/>
                              <w:divBdr>
                                <w:top w:val="none" w:sz="0" w:space="0" w:color="auto"/>
                                <w:left w:val="none" w:sz="0" w:space="0" w:color="auto"/>
                                <w:bottom w:val="none" w:sz="0" w:space="0" w:color="auto"/>
                                <w:right w:val="none" w:sz="0" w:space="0" w:color="auto"/>
                              </w:divBdr>
                              <w:divsChild>
                                <w:div w:id="733357136">
                                  <w:marLeft w:val="0"/>
                                  <w:marRight w:val="0"/>
                                  <w:marTop w:val="0"/>
                                  <w:marBottom w:val="0"/>
                                  <w:divBdr>
                                    <w:top w:val="none" w:sz="0" w:space="0" w:color="auto"/>
                                    <w:left w:val="none" w:sz="0" w:space="0" w:color="auto"/>
                                    <w:bottom w:val="none" w:sz="0" w:space="0" w:color="auto"/>
                                    <w:right w:val="none" w:sz="0" w:space="0" w:color="auto"/>
                                  </w:divBdr>
                                </w:div>
                                <w:div w:id="7132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33558">
      <w:bodyDiv w:val="1"/>
      <w:marLeft w:val="0"/>
      <w:marRight w:val="0"/>
      <w:marTop w:val="0"/>
      <w:marBottom w:val="0"/>
      <w:divBdr>
        <w:top w:val="none" w:sz="0" w:space="0" w:color="auto"/>
        <w:left w:val="none" w:sz="0" w:space="0" w:color="auto"/>
        <w:bottom w:val="none" w:sz="0" w:space="0" w:color="auto"/>
        <w:right w:val="none" w:sz="0" w:space="0" w:color="auto"/>
      </w:divBdr>
      <w:divsChild>
        <w:div w:id="332030204">
          <w:marLeft w:val="0"/>
          <w:marRight w:val="0"/>
          <w:marTop w:val="0"/>
          <w:marBottom w:val="0"/>
          <w:divBdr>
            <w:top w:val="none" w:sz="0" w:space="0" w:color="auto"/>
            <w:left w:val="none" w:sz="0" w:space="0" w:color="auto"/>
            <w:bottom w:val="none" w:sz="0" w:space="0" w:color="auto"/>
            <w:right w:val="none" w:sz="0" w:space="0" w:color="auto"/>
          </w:divBdr>
          <w:divsChild>
            <w:div w:id="407194056">
              <w:marLeft w:val="0"/>
              <w:marRight w:val="0"/>
              <w:marTop w:val="0"/>
              <w:marBottom w:val="0"/>
              <w:divBdr>
                <w:top w:val="none" w:sz="0" w:space="0" w:color="auto"/>
                <w:left w:val="none" w:sz="0" w:space="0" w:color="auto"/>
                <w:bottom w:val="none" w:sz="0" w:space="0" w:color="auto"/>
                <w:right w:val="none" w:sz="0" w:space="0" w:color="auto"/>
              </w:divBdr>
              <w:divsChild>
                <w:div w:id="142283034">
                  <w:marLeft w:val="0"/>
                  <w:marRight w:val="0"/>
                  <w:marTop w:val="0"/>
                  <w:marBottom w:val="0"/>
                  <w:divBdr>
                    <w:top w:val="none" w:sz="0" w:space="0" w:color="auto"/>
                    <w:left w:val="none" w:sz="0" w:space="0" w:color="auto"/>
                    <w:bottom w:val="none" w:sz="0" w:space="0" w:color="auto"/>
                    <w:right w:val="none" w:sz="0" w:space="0" w:color="auto"/>
                  </w:divBdr>
                  <w:divsChild>
                    <w:div w:id="1152600523">
                      <w:marLeft w:val="0"/>
                      <w:marRight w:val="0"/>
                      <w:marTop w:val="0"/>
                      <w:marBottom w:val="0"/>
                      <w:divBdr>
                        <w:top w:val="none" w:sz="0" w:space="0" w:color="auto"/>
                        <w:left w:val="none" w:sz="0" w:space="0" w:color="auto"/>
                        <w:bottom w:val="none" w:sz="0" w:space="0" w:color="auto"/>
                        <w:right w:val="none" w:sz="0" w:space="0" w:color="auto"/>
                      </w:divBdr>
                      <w:divsChild>
                        <w:div w:id="1534076312">
                          <w:marLeft w:val="0"/>
                          <w:marRight w:val="0"/>
                          <w:marTop w:val="115"/>
                          <w:marBottom w:val="115"/>
                          <w:divBdr>
                            <w:top w:val="none" w:sz="0" w:space="0" w:color="auto"/>
                            <w:left w:val="none" w:sz="0" w:space="0" w:color="auto"/>
                            <w:bottom w:val="none" w:sz="0" w:space="0" w:color="auto"/>
                            <w:right w:val="none" w:sz="0" w:space="0" w:color="auto"/>
                          </w:divBdr>
                          <w:divsChild>
                            <w:div w:id="1030035403">
                              <w:marLeft w:val="0"/>
                              <w:marRight w:val="0"/>
                              <w:marTop w:val="0"/>
                              <w:marBottom w:val="0"/>
                              <w:divBdr>
                                <w:top w:val="none" w:sz="0" w:space="0" w:color="auto"/>
                                <w:left w:val="none" w:sz="0" w:space="0" w:color="auto"/>
                                <w:bottom w:val="none" w:sz="0" w:space="0" w:color="auto"/>
                                <w:right w:val="none" w:sz="0" w:space="0" w:color="auto"/>
                              </w:divBdr>
                              <w:divsChild>
                                <w:div w:id="1270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580194">
      <w:bodyDiv w:val="1"/>
      <w:marLeft w:val="0"/>
      <w:marRight w:val="0"/>
      <w:marTop w:val="0"/>
      <w:marBottom w:val="0"/>
      <w:divBdr>
        <w:top w:val="none" w:sz="0" w:space="0" w:color="auto"/>
        <w:left w:val="none" w:sz="0" w:space="0" w:color="auto"/>
        <w:bottom w:val="none" w:sz="0" w:space="0" w:color="auto"/>
        <w:right w:val="none" w:sz="0" w:space="0" w:color="auto"/>
      </w:divBdr>
      <w:divsChild>
        <w:div w:id="616834165">
          <w:marLeft w:val="0"/>
          <w:marRight w:val="0"/>
          <w:marTop w:val="0"/>
          <w:marBottom w:val="0"/>
          <w:divBdr>
            <w:top w:val="none" w:sz="0" w:space="0" w:color="auto"/>
            <w:left w:val="none" w:sz="0" w:space="0" w:color="auto"/>
            <w:bottom w:val="none" w:sz="0" w:space="0" w:color="auto"/>
            <w:right w:val="none" w:sz="0" w:space="0" w:color="auto"/>
          </w:divBdr>
          <w:divsChild>
            <w:div w:id="89591696">
              <w:marLeft w:val="0"/>
              <w:marRight w:val="0"/>
              <w:marTop w:val="0"/>
              <w:marBottom w:val="0"/>
              <w:divBdr>
                <w:top w:val="none" w:sz="0" w:space="0" w:color="auto"/>
                <w:left w:val="none" w:sz="0" w:space="0" w:color="auto"/>
                <w:bottom w:val="none" w:sz="0" w:space="0" w:color="auto"/>
                <w:right w:val="none" w:sz="0" w:space="0" w:color="auto"/>
              </w:divBdr>
              <w:divsChild>
                <w:div w:id="1185942746">
                  <w:marLeft w:val="0"/>
                  <w:marRight w:val="0"/>
                  <w:marTop w:val="54"/>
                  <w:marBottom w:val="0"/>
                  <w:divBdr>
                    <w:top w:val="none" w:sz="0" w:space="0" w:color="auto"/>
                    <w:left w:val="none" w:sz="0" w:space="0" w:color="auto"/>
                    <w:bottom w:val="none" w:sz="0" w:space="0" w:color="auto"/>
                    <w:right w:val="none" w:sz="0" w:space="0" w:color="auto"/>
                  </w:divBdr>
                  <w:divsChild>
                    <w:div w:id="15351103">
                      <w:marLeft w:val="0"/>
                      <w:marRight w:val="0"/>
                      <w:marTop w:val="0"/>
                      <w:marBottom w:val="0"/>
                      <w:divBdr>
                        <w:top w:val="none" w:sz="0" w:space="0" w:color="auto"/>
                        <w:left w:val="none" w:sz="0" w:space="0" w:color="auto"/>
                        <w:bottom w:val="none" w:sz="0" w:space="0" w:color="auto"/>
                        <w:right w:val="none" w:sz="0" w:space="0" w:color="auto"/>
                      </w:divBdr>
                      <w:divsChild>
                        <w:div w:id="10423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16089">
      <w:bodyDiv w:val="1"/>
      <w:marLeft w:val="0"/>
      <w:marRight w:val="0"/>
      <w:marTop w:val="0"/>
      <w:marBottom w:val="0"/>
      <w:divBdr>
        <w:top w:val="none" w:sz="0" w:space="0" w:color="auto"/>
        <w:left w:val="none" w:sz="0" w:space="0" w:color="auto"/>
        <w:bottom w:val="none" w:sz="0" w:space="0" w:color="auto"/>
        <w:right w:val="none" w:sz="0" w:space="0" w:color="auto"/>
      </w:divBdr>
    </w:div>
    <w:div w:id="1047024594">
      <w:bodyDiv w:val="1"/>
      <w:marLeft w:val="0"/>
      <w:marRight w:val="0"/>
      <w:marTop w:val="0"/>
      <w:marBottom w:val="0"/>
      <w:divBdr>
        <w:top w:val="none" w:sz="0" w:space="0" w:color="auto"/>
        <w:left w:val="none" w:sz="0" w:space="0" w:color="auto"/>
        <w:bottom w:val="none" w:sz="0" w:space="0" w:color="auto"/>
        <w:right w:val="none" w:sz="0" w:space="0" w:color="auto"/>
      </w:divBdr>
    </w:div>
    <w:div w:id="1068529132">
      <w:bodyDiv w:val="1"/>
      <w:marLeft w:val="0"/>
      <w:marRight w:val="0"/>
      <w:marTop w:val="0"/>
      <w:marBottom w:val="0"/>
      <w:divBdr>
        <w:top w:val="none" w:sz="0" w:space="0" w:color="auto"/>
        <w:left w:val="none" w:sz="0" w:space="0" w:color="auto"/>
        <w:bottom w:val="none" w:sz="0" w:space="0" w:color="auto"/>
        <w:right w:val="none" w:sz="0" w:space="0" w:color="auto"/>
      </w:divBdr>
      <w:divsChild>
        <w:div w:id="2044940092">
          <w:marLeft w:val="0"/>
          <w:marRight w:val="0"/>
          <w:marTop w:val="0"/>
          <w:marBottom w:val="0"/>
          <w:divBdr>
            <w:top w:val="none" w:sz="0" w:space="0" w:color="auto"/>
            <w:left w:val="none" w:sz="0" w:space="0" w:color="auto"/>
            <w:bottom w:val="none" w:sz="0" w:space="0" w:color="auto"/>
            <w:right w:val="none" w:sz="0" w:space="0" w:color="auto"/>
          </w:divBdr>
          <w:divsChild>
            <w:div w:id="1926763728">
              <w:marLeft w:val="0"/>
              <w:marRight w:val="0"/>
              <w:marTop w:val="0"/>
              <w:marBottom w:val="0"/>
              <w:divBdr>
                <w:top w:val="none" w:sz="0" w:space="0" w:color="auto"/>
                <w:left w:val="none" w:sz="0" w:space="0" w:color="auto"/>
                <w:bottom w:val="none" w:sz="0" w:space="0" w:color="auto"/>
                <w:right w:val="none" w:sz="0" w:space="0" w:color="auto"/>
              </w:divBdr>
              <w:divsChild>
                <w:div w:id="1671592621">
                  <w:marLeft w:val="0"/>
                  <w:marRight w:val="0"/>
                  <w:marTop w:val="54"/>
                  <w:marBottom w:val="0"/>
                  <w:divBdr>
                    <w:top w:val="none" w:sz="0" w:space="0" w:color="auto"/>
                    <w:left w:val="none" w:sz="0" w:space="0" w:color="auto"/>
                    <w:bottom w:val="none" w:sz="0" w:space="0" w:color="auto"/>
                    <w:right w:val="none" w:sz="0" w:space="0" w:color="auto"/>
                  </w:divBdr>
                  <w:divsChild>
                    <w:div w:id="1181892391">
                      <w:marLeft w:val="0"/>
                      <w:marRight w:val="0"/>
                      <w:marTop w:val="0"/>
                      <w:marBottom w:val="0"/>
                      <w:divBdr>
                        <w:top w:val="none" w:sz="0" w:space="0" w:color="auto"/>
                        <w:left w:val="none" w:sz="0" w:space="0" w:color="auto"/>
                        <w:bottom w:val="none" w:sz="0" w:space="0" w:color="auto"/>
                        <w:right w:val="none" w:sz="0" w:space="0" w:color="auto"/>
                      </w:divBdr>
                      <w:divsChild>
                        <w:div w:id="1776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6279">
      <w:bodyDiv w:val="1"/>
      <w:marLeft w:val="0"/>
      <w:marRight w:val="0"/>
      <w:marTop w:val="0"/>
      <w:marBottom w:val="0"/>
      <w:divBdr>
        <w:top w:val="none" w:sz="0" w:space="0" w:color="auto"/>
        <w:left w:val="none" w:sz="0" w:space="0" w:color="auto"/>
        <w:bottom w:val="none" w:sz="0" w:space="0" w:color="auto"/>
        <w:right w:val="none" w:sz="0" w:space="0" w:color="auto"/>
      </w:divBdr>
    </w:div>
    <w:div w:id="1081834759">
      <w:bodyDiv w:val="1"/>
      <w:marLeft w:val="0"/>
      <w:marRight w:val="0"/>
      <w:marTop w:val="0"/>
      <w:marBottom w:val="0"/>
      <w:divBdr>
        <w:top w:val="none" w:sz="0" w:space="0" w:color="auto"/>
        <w:left w:val="none" w:sz="0" w:space="0" w:color="auto"/>
        <w:bottom w:val="none" w:sz="0" w:space="0" w:color="auto"/>
        <w:right w:val="none" w:sz="0" w:space="0" w:color="auto"/>
      </w:divBdr>
    </w:div>
    <w:div w:id="1101218129">
      <w:bodyDiv w:val="1"/>
      <w:marLeft w:val="0"/>
      <w:marRight w:val="0"/>
      <w:marTop w:val="0"/>
      <w:marBottom w:val="0"/>
      <w:divBdr>
        <w:top w:val="none" w:sz="0" w:space="0" w:color="auto"/>
        <w:left w:val="none" w:sz="0" w:space="0" w:color="auto"/>
        <w:bottom w:val="none" w:sz="0" w:space="0" w:color="auto"/>
        <w:right w:val="none" w:sz="0" w:space="0" w:color="auto"/>
      </w:divBdr>
      <w:divsChild>
        <w:div w:id="1174537748">
          <w:marLeft w:val="0"/>
          <w:marRight w:val="0"/>
          <w:marTop w:val="0"/>
          <w:marBottom w:val="0"/>
          <w:divBdr>
            <w:top w:val="none" w:sz="0" w:space="0" w:color="auto"/>
            <w:left w:val="none" w:sz="0" w:space="0" w:color="auto"/>
            <w:bottom w:val="none" w:sz="0" w:space="0" w:color="auto"/>
            <w:right w:val="none" w:sz="0" w:space="0" w:color="auto"/>
          </w:divBdr>
          <w:divsChild>
            <w:div w:id="339085257">
              <w:marLeft w:val="75"/>
              <w:marRight w:val="0"/>
              <w:marTop w:val="0"/>
              <w:marBottom w:val="0"/>
              <w:divBdr>
                <w:top w:val="none" w:sz="0" w:space="0" w:color="auto"/>
                <w:left w:val="none" w:sz="0" w:space="0" w:color="auto"/>
                <w:bottom w:val="none" w:sz="0" w:space="0" w:color="auto"/>
                <w:right w:val="none" w:sz="0" w:space="0" w:color="auto"/>
              </w:divBdr>
              <w:divsChild>
                <w:div w:id="714044905">
                  <w:marLeft w:val="0"/>
                  <w:marRight w:val="0"/>
                  <w:marTop w:val="0"/>
                  <w:marBottom w:val="0"/>
                  <w:divBdr>
                    <w:top w:val="none" w:sz="0" w:space="0" w:color="auto"/>
                    <w:left w:val="none" w:sz="0" w:space="0" w:color="auto"/>
                    <w:bottom w:val="none" w:sz="0" w:space="0" w:color="auto"/>
                    <w:right w:val="none" w:sz="0" w:space="0" w:color="auto"/>
                  </w:divBdr>
                  <w:divsChild>
                    <w:div w:id="292370597">
                      <w:marLeft w:val="0"/>
                      <w:marRight w:val="0"/>
                      <w:marTop w:val="161"/>
                      <w:marBottom w:val="0"/>
                      <w:divBdr>
                        <w:top w:val="none" w:sz="0" w:space="0" w:color="auto"/>
                        <w:left w:val="none" w:sz="0" w:space="0" w:color="auto"/>
                        <w:bottom w:val="none" w:sz="0" w:space="0" w:color="auto"/>
                        <w:right w:val="none" w:sz="0" w:space="0" w:color="auto"/>
                      </w:divBdr>
                      <w:divsChild>
                        <w:div w:id="2083749787">
                          <w:marLeft w:val="0"/>
                          <w:marRight w:val="0"/>
                          <w:marTop w:val="0"/>
                          <w:marBottom w:val="0"/>
                          <w:divBdr>
                            <w:top w:val="none" w:sz="0" w:space="0" w:color="auto"/>
                            <w:left w:val="none" w:sz="0" w:space="0" w:color="auto"/>
                            <w:bottom w:val="none" w:sz="0" w:space="0" w:color="auto"/>
                            <w:right w:val="none" w:sz="0" w:space="0" w:color="auto"/>
                          </w:divBdr>
                          <w:divsChild>
                            <w:div w:id="7003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76994">
      <w:bodyDiv w:val="1"/>
      <w:marLeft w:val="0"/>
      <w:marRight w:val="0"/>
      <w:marTop w:val="0"/>
      <w:marBottom w:val="0"/>
      <w:divBdr>
        <w:top w:val="none" w:sz="0" w:space="0" w:color="auto"/>
        <w:left w:val="none" w:sz="0" w:space="0" w:color="auto"/>
        <w:bottom w:val="none" w:sz="0" w:space="0" w:color="auto"/>
        <w:right w:val="none" w:sz="0" w:space="0" w:color="auto"/>
      </w:divBdr>
      <w:divsChild>
        <w:div w:id="389497799">
          <w:marLeft w:val="0"/>
          <w:marRight w:val="0"/>
          <w:marTop w:val="38"/>
          <w:marBottom w:val="0"/>
          <w:divBdr>
            <w:top w:val="none" w:sz="0" w:space="0" w:color="auto"/>
            <w:left w:val="none" w:sz="0" w:space="0" w:color="auto"/>
            <w:bottom w:val="none" w:sz="0" w:space="0" w:color="auto"/>
            <w:right w:val="none" w:sz="0" w:space="0" w:color="auto"/>
          </w:divBdr>
          <w:divsChild>
            <w:div w:id="1200555833">
              <w:marLeft w:val="0"/>
              <w:marRight w:val="0"/>
              <w:marTop w:val="0"/>
              <w:marBottom w:val="0"/>
              <w:divBdr>
                <w:top w:val="none" w:sz="0" w:space="0" w:color="auto"/>
                <w:left w:val="none" w:sz="0" w:space="0" w:color="auto"/>
                <w:bottom w:val="none" w:sz="0" w:space="0" w:color="auto"/>
                <w:right w:val="none" w:sz="0" w:space="0" w:color="auto"/>
              </w:divBdr>
              <w:divsChild>
                <w:div w:id="1945190880">
                  <w:marLeft w:val="0"/>
                  <w:marRight w:val="0"/>
                  <w:marTop w:val="0"/>
                  <w:marBottom w:val="0"/>
                  <w:divBdr>
                    <w:top w:val="none" w:sz="0" w:space="0" w:color="auto"/>
                    <w:left w:val="none" w:sz="0" w:space="0" w:color="auto"/>
                    <w:bottom w:val="none" w:sz="0" w:space="0" w:color="auto"/>
                    <w:right w:val="none" w:sz="0" w:space="0" w:color="auto"/>
                  </w:divBdr>
                  <w:divsChild>
                    <w:div w:id="1436440565">
                      <w:marLeft w:val="153"/>
                      <w:marRight w:val="115"/>
                      <w:marTop w:val="61"/>
                      <w:marBottom w:val="77"/>
                      <w:divBdr>
                        <w:top w:val="none" w:sz="0" w:space="0" w:color="auto"/>
                        <w:left w:val="none" w:sz="0" w:space="0" w:color="auto"/>
                        <w:bottom w:val="none" w:sz="0" w:space="0" w:color="auto"/>
                        <w:right w:val="none" w:sz="0" w:space="0" w:color="auto"/>
                      </w:divBdr>
                      <w:divsChild>
                        <w:div w:id="502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84749">
      <w:bodyDiv w:val="1"/>
      <w:marLeft w:val="0"/>
      <w:marRight w:val="0"/>
      <w:marTop w:val="0"/>
      <w:marBottom w:val="0"/>
      <w:divBdr>
        <w:top w:val="none" w:sz="0" w:space="0" w:color="auto"/>
        <w:left w:val="none" w:sz="0" w:space="0" w:color="auto"/>
        <w:bottom w:val="none" w:sz="0" w:space="0" w:color="auto"/>
        <w:right w:val="none" w:sz="0" w:space="0" w:color="auto"/>
      </w:divBdr>
    </w:div>
    <w:div w:id="1145589287">
      <w:bodyDiv w:val="1"/>
      <w:marLeft w:val="23"/>
      <w:marRight w:val="23"/>
      <w:marTop w:val="23"/>
      <w:marBottom w:val="23"/>
      <w:divBdr>
        <w:top w:val="none" w:sz="0" w:space="0" w:color="auto"/>
        <w:left w:val="none" w:sz="0" w:space="0" w:color="auto"/>
        <w:bottom w:val="none" w:sz="0" w:space="0" w:color="auto"/>
        <w:right w:val="none" w:sz="0" w:space="0" w:color="auto"/>
      </w:divBdr>
      <w:divsChild>
        <w:div w:id="1042632534">
          <w:marLeft w:val="0"/>
          <w:marRight w:val="0"/>
          <w:marTop w:val="54"/>
          <w:marBottom w:val="0"/>
          <w:divBdr>
            <w:top w:val="none" w:sz="0" w:space="0" w:color="auto"/>
            <w:left w:val="none" w:sz="0" w:space="0" w:color="auto"/>
            <w:bottom w:val="none" w:sz="0" w:space="0" w:color="auto"/>
            <w:right w:val="none" w:sz="0" w:space="0" w:color="auto"/>
          </w:divBdr>
        </w:div>
      </w:divsChild>
    </w:div>
    <w:div w:id="1157647052">
      <w:bodyDiv w:val="1"/>
      <w:marLeft w:val="0"/>
      <w:marRight w:val="0"/>
      <w:marTop w:val="0"/>
      <w:marBottom w:val="0"/>
      <w:divBdr>
        <w:top w:val="none" w:sz="0" w:space="0" w:color="auto"/>
        <w:left w:val="none" w:sz="0" w:space="0" w:color="auto"/>
        <w:bottom w:val="none" w:sz="0" w:space="0" w:color="auto"/>
        <w:right w:val="none" w:sz="0" w:space="0" w:color="auto"/>
      </w:divBdr>
      <w:divsChild>
        <w:div w:id="1131751398">
          <w:marLeft w:val="0"/>
          <w:marRight w:val="0"/>
          <w:marTop w:val="0"/>
          <w:marBottom w:val="0"/>
          <w:divBdr>
            <w:top w:val="none" w:sz="0" w:space="0" w:color="auto"/>
            <w:left w:val="none" w:sz="0" w:space="0" w:color="auto"/>
            <w:bottom w:val="none" w:sz="0" w:space="0" w:color="auto"/>
            <w:right w:val="none" w:sz="0" w:space="0" w:color="auto"/>
          </w:divBdr>
          <w:divsChild>
            <w:div w:id="2091584781">
              <w:marLeft w:val="0"/>
              <w:marRight w:val="0"/>
              <w:marTop w:val="0"/>
              <w:marBottom w:val="0"/>
              <w:divBdr>
                <w:top w:val="none" w:sz="0" w:space="0" w:color="auto"/>
                <w:left w:val="none" w:sz="0" w:space="0" w:color="auto"/>
                <w:bottom w:val="none" w:sz="0" w:space="0" w:color="auto"/>
                <w:right w:val="none" w:sz="0" w:space="0" w:color="auto"/>
              </w:divBdr>
              <w:divsChild>
                <w:div w:id="812796813">
                  <w:marLeft w:val="0"/>
                  <w:marRight w:val="0"/>
                  <w:marTop w:val="0"/>
                  <w:marBottom w:val="0"/>
                  <w:divBdr>
                    <w:top w:val="none" w:sz="0" w:space="0" w:color="auto"/>
                    <w:left w:val="none" w:sz="0" w:space="0" w:color="auto"/>
                    <w:bottom w:val="none" w:sz="0" w:space="0" w:color="auto"/>
                    <w:right w:val="none" w:sz="0" w:space="0" w:color="auto"/>
                  </w:divBdr>
                  <w:divsChild>
                    <w:div w:id="651565539">
                      <w:marLeft w:val="0"/>
                      <w:marRight w:val="0"/>
                      <w:marTop w:val="0"/>
                      <w:marBottom w:val="0"/>
                      <w:divBdr>
                        <w:top w:val="none" w:sz="0" w:space="0" w:color="auto"/>
                        <w:left w:val="none" w:sz="0" w:space="0" w:color="auto"/>
                        <w:bottom w:val="none" w:sz="0" w:space="0" w:color="auto"/>
                        <w:right w:val="none" w:sz="0" w:space="0" w:color="auto"/>
                      </w:divBdr>
                      <w:divsChild>
                        <w:div w:id="1463765935">
                          <w:marLeft w:val="0"/>
                          <w:marRight w:val="0"/>
                          <w:marTop w:val="0"/>
                          <w:marBottom w:val="0"/>
                          <w:divBdr>
                            <w:top w:val="none" w:sz="0" w:space="0" w:color="auto"/>
                            <w:left w:val="none" w:sz="0" w:space="0" w:color="auto"/>
                            <w:bottom w:val="none" w:sz="0" w:space="0" w:color="auto"/>
                            <w:right w:val="none" w:sz="0" w:space="0" w:color="auto"/>
                          </w:divBdr>
                          <w:divsChild>
                            <w:div w:id="649556445">
                              <w:marLeft w:val="0"/>
                              <w:marRight w:val="0"/>
                              <w:marTop w:val="0"/>
                              <w:marBottom w:val="0"/>
                              <w:divBdr>
                                <w:top w:val="none" w:sz="0" w:space="0" w:color="auto"/>
                                <w:left w:val="none" w:sz="0" w:space="0" w:color="auto"/>
                                <w:bottom w:val="none" w:sz="0" w:space="0" w:color="auto"/>
                                <w:right w:val="none" w:sz="0" w:space="0" w:color="auto"/>
                              </w:divBdr>
                              <w:divsChild>
                                <w:div w:id="1066102359">
                                  <w:marLeft w:val="0"/>
                                  <w:marRight w:val="0"/>
                                  <w:marTop w:val="0"/>
                                  <w:marBottom w:val="0"/>
                                  <w:divBdr>
                                    <w:top w:val="none" w:sz="0" w:space="0" w:color="auto"/>
                                    <w:left w:val="none" w:sz="0" w:space="0" w:color="auto"/>
                                    <w:bottom w:val="none" w:sz="0" w:space="0" w:color="auto"/>
                                    <w:right w:val="none" w:sz="0" w:space="0" w:color="auto"/>
                                  </w:divBdr>
                                  <w:divsChild>
                                    <w:div w:id="15434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413846">
      <w:bodyDiv w:val="1"/>
      <w:marLeft w:val="0"/>
      <w:marRight w:val="0"/>
      <w:marTop w:val="0"/>
      <w:marBottom w:val="0"/>
      <w:divBdr>
        <w:top w:val="none" w:sz="0" w:space="0" w:color="auto"/>
        <w:left w:val="none" w:sz="0" w:space="0" w:color="auto"/>
        <w:bottom w:val="none" w:sz="0" w:space="0" w:color="auto"/>
        <w:right w:val="none" w:sz="0" w:space="0" w:color="auto"/>
      </w:divBdr>
      <w:divsChild>
        <w:div w:id="476848976">
          <w:marLeft w:val="0"/>
          <w:marRight w:val="0"/>
          <w:marTop w:val="0"/>
          <w:marBottom w:val="0"/>
          <w:divBdr>
            <w:top w:val="none" w:sz="0" w:space="0" w:color="auto"/>
            <w:left w:val="none" w:sz="0" w:space="0" w:color="auto"/>
            <w:bottom w:val="none" w:sz="0" w:space="0" w:color="auto"/>
            <w:right w:val="none" w:sz="0" w:space="0" w:color="auto"/>
          </w:divBdr>
          <w:divsChild>
            <w:div w:id="547647717">
              <w:marLeft w:val="0"/>
              <w:marRight w:val="0"/>
              <w:marTop w:val="0"/>
              <w:marBottom w:val="0"/>
              <w:divBdr>
                <w:top w:val="none" w:sz="0" w:space="0" w:color="auto"/>
                <w:left w:val="none" w:sz="0" w:space="0" w:color="auto"/>
                <w:bottom w:val="none" w:sz="0" w:space="0" w:color="auto"/>
                <w:right w:val="none" w:sz="0" w:space="0" w:color="auto"/>
              </w:divBdr>
              <w:divsChild>
                <w:div w:id="1528180039">
                  <w:marLeft w:val="0"/>
                  <w:marRight w:val="0"/>
                  <w:marTop w:val="54"/>
                  <w:marBottom w:val="0"/>
                  <w:divBdr>
                    <w:top w:val="none" w:sz="0" w:space="0" w:color="auto"/>
                    <w:left w:val="none" w:sz="0" w:space="0" w:color="auto"/>
                    <w:bottom w:val="none" w:sz="0" w:space="0" w:color="auto"/>
                    <w:right w:val="none" w:sz="0" w:space="0" w:color="auto"/>
                  </w:divBdr>
                  <w:divsChild>
                    <w:div w:id="798886641">
                      <w:marLeft w:val="0"/>
                      <w:marRight w:val="0"/>
                      <w:marTop w:val="0"/>
                      <w:marBottom w:val="0"/>
                      <w:divBdr>
                        <w:top w:val="none" w:sz="0" w:space="0" w:color="auto"/>
                        <w:left w:val="none" w:sz="0" w:space="0" w:color="auto"/>
                        <w:bottom w:val="none" w:sz="0" w:space="0" w:color="auto"/>
                        <w:right w:val="none" w:sz="0" w:space="0" w:color="auto"/>
                      </w:divBdr>
                      <w:divsChild>
                        <w:div w:id="16614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1216">
      <w:bodyDiv w:val="1"/>
      <w:marLeft w:val="0"/>
      <w:marRight w:val="0"/>
      <w:marTop w:val="0"/>
      <w:marBottom w:val="0"/>
      <w:divBdr>
        <w:top w:val="none" w:sz="0" w:space="0" w:color="auto"/>
        <w:left w:val="none" w:sz="0" w:space="0" w:color="auto"/>
        <w:bottom w:val="none" w:sz="0" w:space="0" w:color="auto"/>
        <w:right w:val="none" w:sz="0" w:space="0" w:color="auto"/>
      </w:divBdr>
      <w:divsChild>
        <w:div w:id="281038088">
          <w:marLeft w:val="547"/>
          <w:marRight w:val="0"/>
          <w:marTop w:val="144"/>
          <w:marBottom w:val="0"/>
          <w:divBdr>
            <w:top w:val="none" w:sz="0" w:space="0" w:color="auto"/>
            <w:left w:val="none" w:sz="0" w:space="0" w:color="auto"/>
            <w:bottom w:val="none" w:sz="0" w:space="0" w:color="auto"/>
            <w:right w:val="none" w:sz="0" w:space="0" w:color="auto"/>
          </w:divBdr>
        </w:div>
      </w:divsChild>
    </w:div>
    <w:div w:id="1285387307">
      <w:bodyDiv w:val="1"/>
      <w:marLeft w:val="0"/>
      <w:marRight w:val="0"/>
      <w:marTop w:val="0"/>
      <w:marBottom w:val="0"/>
      <w:divBdr>
        <w:top w:val="none" w:sz="0" w:space="0" w:color="auto"/>
        <w:left w:val="none" w:sz="0" w:space="0" w:color="auto"/>
        <w:bottom w:val="none" w:sz="0" w:space="0" w:color="auto"/>
        <w:right w:val="none" w:sz="0" w:space="0" w:color="auto"/>
      </w:divBdr>
    </w:div>
    <w:div w:id="1287547221">
      <w:bodyDiv w:val="1"/>
      <w:marLeft w:val="0"/>
      <w:marRight w:val="0"/>
      <w:marTop w:val="0"/>
      <w:marBottom w:val="0"/>
      <w:divBdr>
        <w:top w:val="none" w:sz="0" w:space="0" w:color="auto"/>
        <w:left w:val="none" w:sz="0" w:space="0" w:color="auto"/>
        <w:bottom w:val="none" w:sz="0" w:space="0" w:color="auto"/>
        <w:right w:val="none" w:sz="0" w:space="0" w:color="auto"/>
      </w:divBdr>
    </w:div>
    <w:div w:id="1312368555">
      <w:bodyDiv w:val="1"/>
      <w:marLeft w:val="23"/>
      <w:marRight w:val="23"/>
      <w:marTop w:val="23"/>
      <w:marBottom w:val="23"/>
      <w:divBdr>
        <w:top w:val="none" w:sz="0" w:space="0" w:color="auto"/>
        <w:left w:val="none" w:sz="0" w:space="0" w:color="auto"/>
        <w:bottom w:val="none" w:sz="0" w:space="0" w:color="auto"/>
        <w:right w:val="none" w:sz="0" w:space="0" w:color="auto"/>
      </w:divBdr>
      <w:divsChild>
        <w:div w:id="1928490471">
          <w:marLeft w:val="0"/>
          <w:marRight w:val="0"/>
          <w:marTop w:val="54"/>
          <w:marBottom w:val="0"/>
          <w:divBdr>
            <w:top w:val="none" w:sz="0" w:space="0" w:color="auto"/>
            <w:left w:val="none" w:sz="0" w:space="0" w:color="auto"/>
            <w:bottom w:val="none" w:sz="0" w:space="0" w:color="auto"/>
            <w:right w:val="none" w:sz="0" w:space="0" w:color="auto"/>
          </w:divBdr>
        </w:div>
      </w:divsChild>
    </w:div>
    <w:div w:id="1357389548">
      <w:bodyDiv w:val="1"/>
      <w:marLeft w:val="0"/>
      <w:marRight w:val="0"/>
      <w:marTop w:val="0"/>
      <w:marBottom w:val="0"/>
      <w:divBdr>
        <w:top w:val="none" w:sz="0" w:space="0" w:color="auto"/>
        <w:left w:val="none" w:sz="0" w:space="0" w:color="auto"/>
        <w:bottom w:val="none" w:sz="0" w:space="0" w:color="auto"/>
        <w:right w:val="none" w:sz="0" w:space="0" w:color="auto"/>
      </w:divBdr>
    </w:div>
    <w:div w:id="1390104942">
      <w:bodyDiv w:val="1"/>
      <w:marLeft w:val="0"/>
      <w:marRight w:val="0"/>
      <w:marTop w:val="0"/>
      <w:marBottom w:val="0"/>
      <w:divBdr>
        <w:top w:val="none" w:sz="0" w:space="0" w:color="auto"/>
        <w:left w:val="none" w:sz="0" w:space="0" w:color="auto"/>
        <w:bottom w:val="none" w:sz="0" w:space="0" w:color="auto"/>
        <w:right w:val="none" w:sz="0" w:space="0" w:color="auto"/>
      </w:divBdr>
      <w:divsChild>
        <w:div w:id="900485268">
          <w:marLeft w:val="0"/>
          <w:marRight w:val="0"/>
          <w:marTop w:val="0"/>
          <w:marBottom w:val="0"/>
          <w:divBdr>
            <w:top w:val="none" w:sz="0" w:space="0" w:color="auto"/>
            <w:left w:val="none" w:sz="0" w:space="0" w:color="auto"/>
            <w:bottom w:val="none" w:sz="0" w:space="0" w:color="auto"/>
            <w:right w:val="none" w:sz="0" w:space="0" w:color="auto"/>
          </w:divBdr>
          <w:divsChild>
            <w:div w:id="1401364777">
              <w:marLeft w:val="0"/>
              <w:marRight w:val="0"/>
              <w:marTop w:val="0"/>
              <w:marBottom w:val="0"/>
              <w:divBdr>
                <w:top w:val="none" w:sz="0" w:space="0" w:color="auto"/>
                <w:left w:val="none" w:sz="0" w:space="0" w:color="auto"/>
                <w:bottom w:val="none" w:sz="0" w:space="0" w:color="auto"/>
                <w:right w:val="none" w:sz="0" w:space="0" w:color="auto"/>
              </w:divBdr>
              <w:divsChild>
                <w:div w:id="948004550">
                  <w:marLeft w:val="0"/>
                  <w:marRight w:val="0"/>
                  <w:marTop w:val="105"/>
                  <w:marBottom w:val="0"/>
                  <w:divBdr>
                    <w:top w:val="none" w:sz="0" w:space="0" w:color="auto"/>
                    <w:left w:val="none" w:sz="0" w:space="0" w:color="auto"/>
                    <w:bottom w:val="none" w:sz="0" w:space="0" w:color="auto"/>
                    <w:right w:val="none" w:sz="0" w:space="0" w:color="auto"/>
                  </w:divBdr>
                  <w:divsChild>
                    <w:div w:id="1097095035">
                      <w:marLeft w:val="0"/>
                      <w:marRight w:val="0"/>
                      <w:marTop w:val="0"/>
                      <w:marBottom w:val="0"/>
                      <w:divBdr>
                        <w:top w:val="none" w:sz="0" w:space="0" w:color="auto"/>
                        <w:left w:val="none" w:sz="0" w:space="0" w:color="auto"/>
                        <w:bottom w:val="none" w:sz="0" w:space="0" w:color="auto"/>
                        <w:right w:val="none" w:sz="0" w:space="0" w:color="auto"/>
                      </w:divBdr>
                      <w:divsChild>
                        <w:div w:id="10206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93283">
      <w:bodyDiv w:val="1"/>
      <w:marLeft w:val="0"/>
      <w:marRight w:val="0"/>
      <w:marTop w:val="0"/>
      <w:marBottom w:val="0"/>
      <w:divBdr>
        <w:top w:val="none" w:sz="0" w:space="0" w:color="auto"/>
        <w:left w:val="none" w:sz="0" w:space="0" w:color="auto"/>
        <w:bottom w:val="none" w:sz="0" w:space="0" w:color="auto"/>
        <w:right w:val="none" w:sz="0" w:space="0" w:color="auto"/>
      </w:divBdr>
      <w:divsChild>
        <w:div w:id="394858055">
          <w:marLeft w:val="0"/>
          <w:marRight w:val="0"/>
          <w:marTop w:val="0"/>
          <w:marBottom w:val="0"/>
          <w:divBdr>
            <w:top w:val="none" w:sz="0" w:space="0" w:color="auto"/>
            <w:left w:val="none" w:sz="0" w:space="0" w:color="auto"/>
            <w:bottom w:val="none" w:sz="0" w:space="0" w:color="auto"/>
            <w:right w:val="none" w:sz="0" w:space="0" w:color="auto"/>
          </w:divBdr>
        </w:div>
      </w:divsChild>
    </w:div>
    <w:div w:id="1429082425">
      <w:bodyDiv w:val="1"/>
      <w:marLeft w:val="0"/>
      <w:marRight w:val="0"/>
      <w:marTop w:val="0"/>
      <w:marBottom w:val="0"/>
      <w:divBdr>
        <w:top w:val="none" w:sz="0" w:space="0" w:color="auto"/>
        <w:left w:val="none" w:sz="0" w:space="0" w:color="auto"/>
        <w:bottom w:val="none" w:sz="0" w:space="0" w:color="auto"/>
        <w:right w:val="none" w:sz="0" w:space="0" w:color="auto"/>
      </w:divBdr>
      <w:divsChild>
        <w:div w:id="2559886">
          <w:marLeft w:val="0"/>
          <w:marRight w:val="0"/>
          <w:marTop w:val="0"/>
          <w:marBottom w:val="0"/>
          <w:divBdr>
            <w:top w:val="none" w:sz="0" w:space="0" w:color="auto"/>
            <w:left w:val="none" w:sz="0" w:space="0" w:color="auto"/>
            <w:bottom w:val="none" w:sz="0" w:space="0" w:color="auto"/>
            <w:right w:val="none" w:sz="0" w:space="0" w:color="auto"/>
          </w:divBdr>
          <w:divsChild>
            <w:div w:id="85079567">
              <w:marLeft w:val="0"/>
              <w:marRight w:val="0"/>
              <w:marTop w:val="0"/>
              <w:marBottom w:val="0"/>
              <w:divBdr>
                <w:top w:val="none" w:sz="0" w:space="0" w:color="auto"/>
                <w:left w:val="none" w:sz="0" w:space="0" w:color="auto"/>
                <w:bottom w:val="none" w:sz="0" w:space="0" w:color="auto"/>
                <w:right w:val="none" w:sz="0" w:space="0" w:color="auto"/>
              </w:divBdr>
              <w:divsChild>
                <w:div w:id="17723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5044">
      <w:bodyDiv w:val="1"/>
      <w:marLeft w:val="0"/>
      <w:marRight w:val="0"/>
      <w:marTop w:val="0"/>
      <w:marBottom w:val="0"/>
      <w:divBdr>
        <w:top w:val="none" w:sz="0" w:space="0" w:color="auto"/>
        <w:left w:val="none" w:sz="0" w:space="0" w:color="auto"/>
        <w:bottom w:val="none" w:sz="0" w:space="0" w:color="auto"/>
        <w:right w:val="none" w:sz="0" w:space="0" w:color="auto"/>
      </w:divBdr>
    </w:div>
    <w:div w:id="1470132026">
      <w:bodyDiv w:val="1"/>
      <w:marLeft w:val="0"/>
      <w:marRight w:val="0"/>
      <w:marTop w:val="0"/>
      <w:marBottom w:val="0"/>
      <w:divBdr>
        <w:top w:val="none" w:sz="0" w:space="0" w:color="auto"/>
        <w:left w:val="none" w:sz="0" w:space="0" w:color="auto"/>
        <w:bottom w:val="none" w:sz="0" w:space="0" w:color="auto"/>
        <w:right w:val="none" w:sz="0" w:space="0" w:color="auto"/>
      </w:divBdr>
      <w:divsChild>
        <w:div w:id="230846507">
          <w:marLeft w:val="0"/>
          <w:marRight w:val="0"/>
          <w:marTop w:val="0"/>
          <w:marBottom w:val="0"/>
          <w:divBdr>
            <w:top w:val="none" w:sz="0" w:space="0" w:color="auto"/>
            <w:left w:val="none" w:sz="0" w:space="0" w:color="auto"/>
            <w:bottom w:val="none" w:sz="0" w:space="0" w:color="auto"/>
            <w:right w:val="none" w:sz="0" w:space="0" w:color="auto"/>
          </w:divBdr>
          <w:divsChild>
            <w:div w:id="1038697554">
              <w:marLeft w:val="0"/>
              <w:marRight w:val="0"/>
              <w:marTop w:val="0"/>
              <w:marBottom w:val="0"/>
              <w:divBdr>
                <w:top w:val="none" w:sz="0" w:space="0" w:color="auto"/>
                <w:left w:val="none" w:sz="0" w:space="0" w:color="auto"/>
                <w:bottom w:val="none" w:sz="0" w:space="0" w:color="auto"/>
                <w:right w:val="none" w:sz="0" w:space="0" w:color="auto"/>
              </w:divBdr>
              <w:divsChild>
                <w:div w:id="750156560">
                  <w:marLeft w:val="0"/>
                  <w:marRight w:val="0"/>
                  <w:marTop w:val="0"/>
                  <w:marBottom w:val="0"/>
                  <w:divBdr>
                    <w:top w:val="none" w:sz="0" w:space="0" w:color="auto"/>
                    <w:left w:val="none" w:sz="0" w:space="0" w:color="auto"/>
                    <w:bottom w:val="none" w:sz="0" w:space="0" w:color="auto"/>
                    <w:right w:val="none" w:sz="0" w:space="0" w:color="auto"/>
                  </w:divBdr>
                  <w:divsChild>
                    <w:div w:id="19721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9008">
      <w:bodyDiv w:val="1"/>
      <w:marLeft w:val="0"/>
      <w:marRight w:val="0"/>
      <w:marTop w:val="0"/>
      <w:marBottom w:val="0"/>
      <w:divBdr>
        <w:top w:val="none" w:sz="0" w:space="0" w:color="auto"/>
        <w:left w:val="none" w:sz="0" w:space="0" w:color="auto"/>
        <w:bottom w:val="none" w:sz="0" w:space="0" w:color="auto"/>
        <w:right w:val="none" w:sz="0" w:space="0" w:color="auto"/>
      </w:divBdr>
      <w:divsChild>
        <w:div w:id="690376431">
          <w:marLeft w:val="0"/>
          <w:marRight w:val="0"/>
          <w:marTop w:val="0"/>
          <w:marBottom w:val="0"/>
          <w:divBdr>
            <w:top w:val="none" w:sz="0" w:space="0" w:color="auto"/>
            <w:left w:val="none" w:sz="0" w:space="0" w:color="auto"/>
            <w:bottom w:val="none" w:sz="0" w:space="0" w:color="auto"/>
            <w:right w:val="none" w:sz="0" w:space="0" w:color="auto"/>
          </w:divBdr>
          <w:divsChild>
            <w:div w:id="16998183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839444">
      <w:bodyDiv w:val="1"/>
      <w:marLeft w:val="0"/>
      <w:marRight w:val="0"/>
      <w:marTop w:val="0"/>
      <w:marBottom w:val="0"/>
      <w:divBdr>
        <w:top w:val="none" w:sz="0" w:space="0" w:color="auto"/>
        <w:left w:val="none" w:sz="0" w:space="0" w:color="auto"/>
        <w:bottom w:val="none" w:sz="0" w:space="0" w:color="auto"/>
        <w:right w:val="none" w:sz="0" w:space="0" w:color="auto"/>
      </w:divBdr>
      <w:divsChild>
        <w:div w:id="844788303">
          <w:marLeft w:val="0"/>
          <w:marRight w:val="0"/>
          <w:marTop w:val="0"/>
          <w:marBottom w:val="0"/>
          <w:divBdr>
            <w:top w:val="none" w:sz="0" w:space="0" w:color="auto"/>
            <w:left w:val="none" w:sz="0" w:space="0" w:color="auto"/>
            <w:bottom w:val="none" w:sz="0" w:space="0" w:color="auto"/>
            <w:right w:val="none" w:sz="0" w:space="0" w:color="auto"/>
          </w:divBdr>
        </w:div>
      </w:divsChild>
    </w:div>
    <w:div w:id="1533805263">
      <w:bodyDiv w:val="1"/>
      <w:marLeft w:val="0"/>
      <w:marRight w:val="0"/>
      <w:marTop w:val="0"/>
      <w:marBottom w:val="0"/>
      <w:divBdr>
        <w:top w:val="none" w:sz="0" w:space="0" w:color="auto"/>
        <w:left w:val="none" w:sz="0" w:space="0" w:color="auto"/>
        <w:bottom w:val="none" w:sz="0" w:space="0" w:color="auto"/>
        <w:right w:val="none" w:sz="0" w:space="0" w:color="auto"/>
      </w:divBdr>
      <w:divsChild>
        <w:div w:id="1356074194">
          <w:marLeft w:val="547"/>
          <w:marRight w:val="0"/>
          <w:marTop w:val="154"/>
          <w:marBottom w:val="0"/>
          <w:divBdr>
            <w:top w:val="none" w:sz="0" w:space="0" w:color="auto"/>
            <w:left w:val="none" w:sz="0" w:space="0" w:color="auto"/>
            <w:bottom w:val="none" w:sz="0" w:space="0" w:color="auto"/>
            <w:right w:val="none" w:sz="0" w:space="0" w:color="auto"/>
          </w:divBdr>
        </w:div>
      </w:divsChild>
    </w:div>
    <w:div w:id="1543589336">
      <w:bodyDiv w:val="1"/>
      <w:marLeft w:val="0"/>
      <w:marRight w:val="0"/>
      <w:marTop w:val="0"/>
      <w:marBottom w:val="0"/>
      <w:divBdr>
        <w:top w:val="none" w:sz="0" w:space="0" w:color="auto"/>
        <w:left w:val="none" w:sz="0" w:space="0" w:color="auto"/>
        <w:bottom w:val="none" w:sz="0" w:space="0" w:color="auto"/>
        <w:right w:val="none" w:sz="0" w:space="0" w:color="auto"/>
      </w:divBdr>
    </w:div>
    <w:div w:id="1556046962">
      <w:bodyDiv w:val="1"/>
      <w:marLeft w:val="0"/>
      <w:marRight w:val="0"/>
      <w:marTop w:val="0"/>
      <w:marBottom w:val="0"/>
      <w:divBdr>
        <w:top w:val="none" w:sz="0" w:space="0" w:color="auto"/>
        <w:left w:val="none" w:sz="0" w:space="0" w:color="auto"/>
        <w:bottom w:val="none" w:sz="0" w:space="0" w:color="auto"/>
        <w:right w:val="none" w:sz="0" w:space="0" w:color="auto"/>
      </w:divBdr>
      <w:divsChild>
        <w:div w:id="33121379">
          <w:marLeft w:val="0"/>
          <w:marRight w:val="0"/>
          <w:marTop w:val="0"/>
          <w:marBottom w:val="0"/>
          <w:divBdr>
            <w:top w:val="none" w:sz="0" w:space="0" w:color="auto"/>
            <w:left w:val="none" w:sz="0" w:space="0" w:color="auto"/>
            <w:bottom w:val="none" w:sz="0" w:space="0" w:color="auto"/>
            <w:right w:val="none" w:sz="0" w:space="0" w:color="auto"/>
          </w:divBdr>
          <w:divsChild>
            <w:div w:id="610471977">
              <w:marLeft w:val="0"/>
              <w:marRight w:val="0"/>
              <w:marTop w:val="0"/>
              <w:marBottom w:val="0"/>
              <w:divBdr>
                <w:top w:val="none" w:sz="0" w:space="0" w:color="auto"/>
                <w:left w:val="none" w:sz="0" w:space="0" w:color="auto"/>
                <w:bottom w:val="none" w:sz="0" w:space="0" w:color="auto"/>
                <w:right w:val="none" w:sz="0" w:space="0" w:color="auto"/>
              </w:divBdr>
              <w:divsChild>
                <w:div w:id="674966058">
                  <w:marLeft w:val="0"/>
                  <w:marRight w:val="0"/>
                  <w:marTop w:val="54"/>
                  <w:marBottom w:val="0"/>
                  <w:divBdr>
                    <w:top w:val="none" w:sz="0" w:space="0" w:color="auto"/>
                    <w:left w:val="none" w:sz="0" w:space="0" w:color="auto"/>
                    <w:bottom w:val="none" w:sz="0" w:space="0" w:color="auto"/>
                    <w:right w:val="none" w:sz="0" w:space="0" w:color="auto"/>
                  </w:divBdr>
                  <w:divsChild>
                    <w:div w:id="119424823">
                      <w:marLeft w:val="0"/>
                      <w:marRight w:val="0"/>
                      <w:marTop w:val="0"/>
                      <w:marBottom w:val="0"/>
                      <w:divBdr>
                        <w:top w:val="none" w:sz="0" w:space="0" w:color="auto"/>
                        <w:left w:val="none" w:sz="0" w:space="0" w:color="auto"/>
                        <w:bottom w:val="none" w:sz="0" w:space="0" w:color="auto"/>
                        <w:right w:val="none" w:sz="0" w:space="0" w:color="auto"/>
                      </w:divBdr>
                      <w:divsChild>
                        <w:div w:id="15765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70116">
      <w:bodyDiv w:val="1"/>
      <w:marLeft w:val="0"/>
      <w:marRight w:val="0"/>
      <w:marTop w:val="0"/>
      <w:marBottom w:val="0"/>
      <w:divBdr>
        <w:top w:val="none" w:sz="0" w:space="0" w:color="auto"/>
        <w:left w:val="none" w:sz="0" w:space="0" w:color="auto"/>
        <w:bottom w:val="none" w:sz="0" w:space="0" w:color="auto"/>
        <w:right w:val="none" w:sz="0" w:space="0" w:color="auto"/>
      </w:divBdr>
    </w:div>
    <w:div w:id="1569026000">
      <w:bodyDiv w:val="1"/>
      <w:marLeft w:val="0"/>
      <w:marRight w:val="0"/>
      <w:marTop w:val="0"/>
      <w:marBottom w:val="0"/>
      <w:divBdr>
        <w:top w:val="none" w:sz="0" w:space="0" w:color="auto"/>
        <w:left w:val="none" w:sz="0" w:space="0" w:color="auto"/>
        <w:bottom w:val="none" w:sz="0" w:space="0" w:color="auto"/>
        <w:right w:val="none" w:sz="0" w:space="0" w:color="auto"/>
      </w:divBdr>
    </w:div>
    <w:div w:id="1644045556">
      <w:bodyDiv w:val="1"/>
      <w:marLeft w:val="0"/>
      <w:marRight w:val="0"/>
      <w:marTop w:val="0"/>
      <w:marBottom w:val="0"/>
      <w:divBdr>
        <w:top w:val="none" w:sz="0" w:space="0" w:color="auto"/>
        <w:left w:val="none" w:sz="0" w:space="0" w:color="auto"/>
        <w:bottom w:val="none" w:sz="0" w:space="0" w:color="auto"/>
        <w:right w:val="none" w:sz="0" w:space="0" w:color="auto"/>
      </w:divBdr>
      <w:divsChild>
        <w:div w:id="48264146">
          <w:marLeft w:val="0"/>
          <w:marRight w:val="0"/>
          <w:marTop w:val="0"/>
          <w:marBottom w:val="0"/>
          <w:divBdr>
            <w:top w:val="none" w:sz="0" w:space="0" w:color="auto"/>
            <w:left w:val="none" w:sz="0" w:space="0" w:color="auto"/>
            <w:bottom w:val="none" w:sz="0" w:space="0" w:color="auto"/>
            <w:right w:val="none" w:sz="0" w:space="0" w:color="auto"/>
          </w:divBdr>
          <w:divsChild>
            <w:div w:id="1778601132">
              <w:marLeft w:val="0"/>
              <w:marRight w:val="0"/>
              <w:marTop w:val="0"/>
              <w:marBottom w:val="0"/>
              <w:divBdr>
                <w:top w:val="none" w:sz="0" w:space="0" w:color="auto"/>
                <w:left w:val="none" w:sz="0" w:space="0" w:color="auto"/>
                <w:bottom w:val="none" w:sz="0" w:space="0" w:color="auto"/>
                <w:right w:val="none" w:sz="0" w:space="0" w:color="auto"/>
              </w:divBdr>
              <w:divsChild>
                <w:div w:id="1125805997">
                  <w:marLeft w:val="-23"/>
                  <w:marRight w:val="-8"/>
                  <w:marTop w:val="0"/>
                  <w:marBottom w:val="0"/>
                  <w:divBdr>
                    <w:top w:val="none" w:sz="0" w:space="0" w:color="auto"/>
                    <w:left w:val="none" w:sz="0" w:space="0" w:color="auto"/>
                    <w:bottom w:val="none" w:sz="0" w:space="0" w:color="auto"/>
                    <w:right w:val="none" w:sz="0" w:space="0" w:color="auto"/>
                  </w:divBdr>
                  <w:divsChild>
                    <w:div w:id="1108738113">
                      <w:marLeft w:val="-8"/>
                      <w:marRight w:val="-8"/>
                      <w:marTop w:val="0"/>
                      <w:marBottom w:val="0"/>
                      <w:divBdr>
                        <w:top w:val="none" w:sz="0" w:space="0" w:color="auto"/>
                        <w:left w:val="none" w:sz="0" w:space="0" w:color="auto"/>
                        <w:bottom w:val="none" w:sz="0" w:space="0" w:color="auto"/>
                        <w:right w:val="none" w:sz="0" w:space="0" w:color="auto"/>
                      </w:divBdr>
                      <w:divsChild>
                        <w:div w:id="1916238344">
                          <w:marLeft w:val="0"/>
                          <w:marRight w:val="0"/>
                          <w:marTop w:val="0"/>
                          <w:marBottom w:val="0"/>
                          <w:divBdr>
                            <w:top w:val="none" w:sz="0" w:space="0" w:color="auto"/>
                            <w:left w:val="none" w:sz="0" w:space="0" w:color="auto"/>
                            <w:bottom w:val="none" w:sz="0" w:space="0" w:color="auto"/>
                            <w:right w:val="none" w:sz="0" w:space="0" w:color="auto"/>
                          </w:divBdr>
                          <w:divsChild>
                            <w:div w:id="416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62192">
      <w:bodyDiv w:val="1"/>
      <w:marLeft w:val="150"/>
      <w:marRight w:val="150"/>
      <w:marTop w:val="0"/>
      <w:marBottom w:val="0"/>
      <w:divBdr>
        <w:top w:val="none" w:sz="0" w:space="0" w:color="auto"/>
        <w:left w:val="none" w:sz="0" w:space="0" w:color="auto"/>
        <w:bottom w:val="none" w:sz="0" w:space="0" w:color="auto"/>
        <w:right w:val="none" w:sz="0" w:space="0" w:color="auto"/>
      </w:divBdr>
      <w:divsChild>
        <w:div w:id="672338351">
          <w:marLeft w:val="0"/>
          <w:marRight w:val="0"/>
          <w:marTop w:val="75"/>
          <w:marBottom w:val="0"/>
          <w:divBdr>
            <w:top w:val="none" w:sz="0" w:space="0" w:color="auto"/>
            <w:left w:val="none" w:sz="0" w:space="0" w:color="auto"/>
            <w:bottom w:val="none" w:sz="0" w:space="0" w:color="auto"/>
            <w:right w:val="none" w:sz="0" w:space="0" w:color="auto"/>
          </w:divBdr>
          <w:divsChild>
            <w:div w:id="174539124">
              <w:marLeft w:val="0"/>
              <w:marRight w:val="0"/>
              <w:marTop w:val="0"/>
              <w:marBottom w:val="0"/>
              <w:divBdr>
                <w:top w:val="none" w:sz="0" w:space="0" w:color="auto"/>
                <w:left w:val="none" w:sz="0" w:space="0" w:color="auto"/>
                <w:bottom w:val="none" w:sz="0" w:space="0" w:color="auto"/>
                <w:right w:val="none" w:sz="0" w:space="0" w:color="auto"/>
              </w:divBdr>
              <w:divsChild>
                <w:div w:id="77681920">
                  <w:marLeft w:val="0"/>
                  <w:marRight w:val="0"/>
                  <w:marTop w:val="150"/>
                  <w:marBottom w:val="0"/>
                  <w:divBdr>
                    <w:top w:val="none" w:sz="0" w:space="0" w:color="auto"/>
                    <w:left w:val="none" w:sz="0" w:space="0" w:color="auto"/>
                    <w:bottom w:val="none" w:sz="0" w:space="0" w:color="auto"/>
                    <w:right w:val="none" w:sz="0" w:space="0" w:color="auto"/>
                  </w:divBdr>
                  <w:divsChild>
                    <w:div w:id="1092088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6662932">
      <w:bodyDiv w:val="1"/>
      <w:marLeft w:val="0"/>
      <w:marRight w:val="0"/>
      <w:marTop w:val="0"/>
      <w:marBottom w:val="0"/>
      <w:divBdr>
        <w:top w:val="none" w:sz="0" w:space="0" w:color="auto"/>
        <w:left w:val="none" w:sz="0" w:space="0" w:color="auto"/>
        <w:bottom w:val="none" w:sz="0" w:space="0" w:color="auto"/>
        <w:right w:val="none" w:sz="0" w:space="0" w:color="auto"/>
      </w:divBdr>
      <w:divsChild>
        <w:div w:id="226958110">
          <w:marLeft w:val="0"/>
          <w:marRight w:val="0"/>
          <w:marTop w:val="0"/>
          <w:marBottom w:val="0"/>
          <w:divBdr>
            <w:top w:val="none" w:sz="0" w:space="0" w:color="auto"/>
            <w:left w:val="none" w:sz="0" w:space="0" w:color="auto"/>
            <w:bottom w:val="none" w:sz="0" w:space="0" w:color="auto"/>
            <w:right w:val="none" w:sz="0" w:space="0" w:color="auto"/>
          </w:divBdr>
          <w:divsChild>
            <w:div w:id="730539912">
              <w:marLeft w:val="153"/>
              <w:marRight w:val="0"/>
              <w:marTop w:val="61"/>
              <w:marBottom w:val="0"/>
              <w:divBdr>
                <w:top w:val="single" w:sz="2" w:space="0" w:color="9BD5ED"/>
                <w:left w:val="single" w:sz="2" w:space="0" w:color="9BD5ED"/>
                <w:bottom w:val="single" w:sz="2" w:space="0" w:color="9BD5ED"/>
                <w:right w:val="single" w:sz="2" w:space="0" w:color="9BD5ED"/>
              </w:divBdr>
            </w:div>
          </w:divsChild>
        </w:div>
      </w:divsChild>
    </w:div>
    <w:div w:id="1711496460">
      <w:bodyDiv w:val="1"/>
      <w:marLeft w:val="0"/>
      <w:marRight w:val="0"/>
      <w:marTop w:val="0"/>
      <w:marBottom w:val="0"/>
      <w:divBdr>
        <w:top w:val="none" w:sz="0" w:space="0" w:color="auto"/>
        <w:left w:val="none" w:sz="0" w:space="0" w:color="auto"/>
        <w:bottom w:val="none" w:sz="0" w:space="0" w:color="auto"/>
        <w:right w:val="none" w:sz="0" w:space="0" w:color="auto"/>
      </w:divBdr>
      <w:divsChild>
        <w:div w:id="1538350603">
          <w:marLeft w:val="0"/>
          <w:marRight w:val="0"/>
          <w:marTop w:val="0"/>
          <w:marBottom w:val="0"/>
          <w:divBdr>
            <w:top w:val="none" w:sz="0" w:space="0" w:color="auto"/>
            <w:left w:val="none" w:sz="0" w:space="0" w:color="auto"/>
            <w:bottom w:val="none" w:sz="0" w:space="0" w:color="auto"/>
            <w:right w:val="none" w:sz="0" w:space="0" w:color="auto"/>
          </w:divBdr>
          <w:divsChild>
            <w:div w:id="288171603">
              <w:marLeft w:val="0"/>
              <w:marRight w:val="0"/>
              <w:marTop w:val="0"/>
              <w:marBottom w:val="0"/>
              <w:divBdr>
                <w:top w:val="none" w:sz="0" w:space="0" w:color="auto"/>
                <w:left w:val="none" w:sz="0" w:space="0" w:color="auto"/>
                <w:bottom w:val="none" w:sz="0" w:space="0" w:color="auto"/>
                <w:right w:val="none" w:sz="0" w:space="0" w:color="auto"/>
              </w:divBdr>
              <w:divsChild>
                <w:div w:id="695813762">
                  <w:marLeft w:val="0"/>
                  <w:marRight w:val="0"/>
                  <w:marTop w:val="54"/>
                  <w:marBottom w:val="0"/>
                  <w:divBdr>
                    <w:top w:val="none" w:sz="0" w:space="0" w:color="auto"/>
                    <w:left w:val="none" w:sz="0" w:space="0" w:color="auto"/>
                    <w:bottom w:val="none" w:sz="0" w:space="0" w:color="auto"/>
                    <w:right w:val="none" w:sz="0" w:space="0" w:color="auto"/>
                  </w:divBdr>
                  <w:divsChild>
                    <w:div w:id="283735506">
                      <w:marLeft w:val="0"/>
                      <w:marRight w:val="0"/>
                      <w:marTop w:val="0"/>
                      <w:marBottom w:val="0"/>
                      <w:divBdr>
                        <w:top w:val="none" w:sz="0" w:space="0" w:color="auto"/>
                        <w:left w:val="none" w:sz="0" w:space="0" w:color="auto"/>
                        <w:bottom w:val="none" w:sz="0" w:space="0" w:color="auto"/>
                        <w:right w:val="none" w:sz="0" w:space="0" w:color="auto"/>
                      </w:divBdr>
                      <w:divsChild>
                        <w:div w:id="14009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0791">
      <w:bodyDiv w:val="1"/>
      <w:marLeft w:val="0"/>
      <w:marRight w:val="0"/>
      <w:marTop w:val="0"/>
      <w:marBottom w:val="0"/>
      <w:divBdr>
        <w:top w:val="none" w:sz="0" w:space="0" w:color="auto"/>
        <w:left w:val="none" w:sz="0" w:space="0" w:color="auto"/>
        <w:bottom w:val="none" w:sz="0" w:space="0" w:color="auto"/>
        <w:right w:val="none" w:sz="0" w:space="0" w:color="auto"/>
      </w:divBdr>
      <w:divsChild>
        <w:div w:id="1354191623">
          <w:marLeft w:val="0"/>
          <w:marRight w:val="0"/>
          <w:marTop w:val="0"/>
          <w:marBottom w:val="0"/>
          <w:divBdr>
            <w:top w:val="none" w:sz="0" w:space="0" w:color="auto"/>
            <w:left w:val="none" w:sz="0" w:space="0" w:color="auto"/>
            <w:bottom w:val="none" w:sz="0" w:space="0" w:color="auto"/>
            <w:right w:val="none" w:sz="0" w:space="0" w:color="auto"/>
          </w:divBdr>
          <w:divsChild>
            <w:div w:id="1627539890">
              <w:marLeft w:val="0"/>
              <w:marRight w:val="0"/>
              <w:marTop w:val="0"/>
              <w:marBottom w:val="0"/>
              <w:divBdr>
                <w:top w:val="none" w:sz="0" w:space="0" w:color="auto"/>
                <w:left w:val="none" w:sz="0" w:space="0" w:color="auto"/>
                <w:bottom w:val="none" w:sz="0" w:space="0" w:color="auto"/>
                <w:right w:val="none" w:sz="0" w:space="0" w:color="auto"/>
              </w:divBdr>
              <w:divsChild>
                <w:div w:id="1430538141">
                  <w:marLeft w:val="0"/>
                  <w:marRight w:val="0"/>
                  <w:marTop w:val="105"/>
                  <w:marBottom w:val="0"/>
                  <w:divBdr>
                    <w:top w:val="none" w:sz="0" w:space="0" w:color="auto"/>
                    <w:left w:val="none" w:sz="0" w:space="0" w:color="auto"/>
                    <w:bottom w:val="none" w:sz="0" w:space="0" w:color="auto"/>
                    <w:right w:val="none" w:sz="0" w:space="0" w:color="auto"/>
                  </w:divBdr>
                  <w:divsChild>
                    <w:div w:id="12078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3334">
      <w:bodyDiv w:val="1"/>
      <w:marLeft w:val="0"/>
      <w:marRight w:val="0"/>
      <w:marTop w:val="0"/>
      <w:marBottom w:val="0"/>
      <w:divBdr>
        <w:top w:val="none" w:sz="0" w:space="0" w:color="auto"/>
        <w:left w:val="none" w:sz="0" w:space="0" w:color="auto"/>
        <w:bottom w:val="none" w:sz="0" w:space="0" w:color="auto"/>
        <w:right w:val="none" w:sz="0" w:space="0" w:color="auto"/>
      </w:divBdr>
      <w:divsChild>
        <w:div w:id="199317139">
          <w:marLeft w:val="0"/>
          <w:marRight w:val="0"/>
          <w:marTop w:val="0"/>
          <w:marBottom w:val="0"/>
          <w:divBdr>
            <w:top w:val="none" w:sz="0" w:space="0" w:color="auto"/>
            <w:left w:val="none" w:sz="0" w:space="0" w:color="auto"/>
            <w:bottom w:val="none" w:sz="0" w:space="0" w:color="auto"/>
            <w:right w:val="none" w:sz="0" w:space="0" w:color="auto"/>
          </w:divBdr>
          <w:divsChild>
            <w:div w:id="759986074">
              <w:marLeft w:val="0"/>
              <w:marRight w:val="0"/>
              <w:marTop w:val="0"/>
              <w:marBottom w:val="0"/>
              <w:divBdr>
                <w:top w:val="none" w:sz="0" w:space="0" w:color="auto"/>
                <w:left w:val="none" w:sz="0" w:space="0" w:color="auto"/>
                <w:bottom w:val="none" w:sz="0" w:space="0" w:color="auto"/>
                <w:right w:val="none" w:sz="0" w:space="0" w:color="auto"/>
              </w:divBdr>
              <w:divsChild>
                <w:div w:id="1506944561">
                  <w:marLeft w:val="0"/>
                  <w:marRight w:val="0"/>
                  <w:marTop w:val="54"/>
                  <w:marBottom w:val="0"/>
                  <w:divBdr>
                    <w:top w:val="none" w:sz="0" w:space="0" w:color="auto"/>
                    <w:left w:val="none" w:sz="0" w:space="0" w:color="auto"/>
                    <w:bottom w:val="none" w:sz="0" w:space="0" w:color="auto"/>
                    <w:right w:val="none" w:sz="0" w:space="0" w:color="auto"/>
                  </w:divBdr>
                  <w:divsChild>
                    <w:div w:id="164446358">
                      <w:marLeft w:val="0"/>
                      <w:marRight w:val="0"/>
                      <w:marTop w:val="0"/>
                      <w:marBottom w:val="0"/>
                      <w:divBdr>
                        <w:top w:val="none" w:sz="0" w:space="0" w:color="auto"/>
                        <w:left w:val="none" w:sz="0" w:space="0" w:color="auto"/>
                        <w:bottom w:val="none" w:sz="0" w:space="0" w:color="auto"/>
                        <w:right w:val="none" w:sz="0" w:space="0" w:color="auto"/>
                      </w:divBdr>
                      <w:divsChild>
                        <w:div w:id="4804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97749">
      <w:bodyDiv w:val="1"/>
      <w:marLeft w:val="0"/>
      <w:marRight w:val="0"/>
      <w:marTop w:val="0"/>
      <w:marBottom w:val="0"/>
      <w:divBdr>
        <w:top w:val="none" w:sz="0" w:space="0" w:color="auto"/>
        <w:left w:val="none" w:sz="0" w:space="0" w:color="auto"/>
        <w:bottom w:val="none" w:sz="0" w:space="0" w:color="auto"/>
        <w:right w:val="none" w:sz="0" w:space="0" w:color="auto"/>
      </w:divBdr>
    </w:div>
    <w:div w:id="1833794236">
      <w:bodyDiv w:val="1"/>
      <w:marLeft w:val="0"/>
      <w:marRight w:val="0"/>
      <w:marTop w:val="32"/>
      <w:marBottom w:val="32"/>
      <w:divBdr>
        <w:top w:val="none" w:sz="0" w:space="0" w:color="auto"/>
        <w:left w:val="none" w:sz="0" w:space="0" w:color="auto"/>
        <w:bottom w:val="none" w:sz="0" w:space="0" w:color="auto"/>
        <w:right w:val="none" w:sz="0" w:space="0" w:color="auto"/>
      </w:divBdr>
      <w:divsChild>
        <w:div w:id="1574851482">
          <w:marLeft w:val="0"/>
          <w:marRight w:val="0"/>
          <w:marTop w:val="0"/>
          <w:marBottom w:val="0"/>
          <w:divBdr>
            <w:top w:val="none" w:sz="0" w:space="0" w:color="auto"/>
            <w:left w:val="none" w:sz="0" w:space="0" w:color="auto"/>
            <w:bottom w:val="none" w:sz="0" w:space="0" w:color="auto"/>
            <w:right w:val="none" w:sz="0" w:space="0" w:color="auto"/>
          </w:divBdr>
          <w:divsChild>
            <w:div w:id="2035694245">
              <w:marLeft w:val="0"/>
              <w:marRight w:val="0"/>
              <w:marTop w:val="0"/>
              <w:marBottom w:val="0"/>
              <w:divBdr>
                <w:top w:val="none" w:sz="0" w:space="0" w:color="auto"/>
                <w:left w:val="none" w:sz="0" w:space="0" w:color="auto"/>
                <w:bottom w:val="none" w:sz="0" w:space="0" w:color="auto"/>
                <w:right w:val="none" w:sz="0" w:space="0" w:color="auto"/>
              </w:divBdr>
              <w:divsChild>
                <w:div w:id="280573542">
                  <w:marLeft w:val="0"/>
                  <w:marRight w:val="0"/>
                  <w:marTop w:val="0"/>
                  <w:marBottom w:val="0"/>
                  <w:divBdr>
                    <w:top w:val="none" w:sz="0" w:space="0" w:color="auto"/>
                    <w:left w:val="none" w:sz="0" w:space="0" w:color="auto"/>
                    <w:bottom w:val="none" w:sz="0" w:space="0" w:color="auto"/>
                    <w:right w:val="none" w:sz="0" w:space="0" w:color="auto"/>
                  </w:divBdr>
                  <w:divsChild>
                    <w:div w:id="677467302">
                      <w:marLeft w:val="0"/>
                      <w:marRight w:val="0"/>
                      <w:marTop w:val="0"/>
                      <w:marBottom w:val="0"/>
                      <w:divBdr>
                        <w:top w:val="none" w:sz="0" w:space="0" w:color="auto"/>
                        <w:left w:val="none" w:sz="0" w:space="0" w:color="auto"/>
                        <w:bottom w:val="none" w:sz="0" w:space="0" w:color="auto"/>
                        <w:right w:val="none" w:sz="0" w:space="0" w:color="auto"/>
                      </w:divBdr>
                      <w:divsChild>
                        <w:div w:id="1044987065">
                          <w:marLeft w:val="0"/>
                          <w:marRight w:val="0"/>
                          <w:marTop w:val="0"/>
                          <w:marBottom w:val="0"/>
                          <w:divBdr>
                            <w:top w:val="none" w:sz="0" w:space="0" w:color="auto"/>
                            <w:left w:val="none" w:sz="0" w:space="0" w:color="auto"/>
                            <w:bottom w:val="none" w:sz="0" w:space="0" w:color="auto"/>
                            <w:right w:val="none" w:sz="0" w:space="0" w:color="auto"/>
                          </w:divBdr>
                          <w:divsChild>
                            <w:div w:id="1630162050">
                              <w:marLeft w:val="1859"/>
                              <w:marRight w:val="2730"/>
                              <w:marTop w:val="0"/>
                              <w:marBottom w:val="0"/>
                              <w:divBdr>
                                <w:top w:val="none" w:sz="0" w:space="0" w:color="auto"/>
                                <w:left w:val="single" w:sz="4" w:space="0" w:color="D3E1F9"/>
                                <w:bottom w:val="none" w:sz="0" w:space="0" w:color="auto"/>
                                <w:right w:val="none" w:sz="0" w:space="0" w:color="auto"/>
                              </w:divBdr>
                              <w:divsChild>
                                <w:div w:id="553585227">
                                  <w:marLeft w:val="0"/>
                                  <w:marRight w:val="0"/>
                                  <w:marTop w:val="0"/>
                                  <w:marBottom w:val="0"/>
                                  <w:divBdr>
                                    <w:top w:val="none" w:sz="0" w:space="0" w:color="auto"/>
                                    <w:left w:val="none" w:sz="0" w:space="0" w:color="auto"/>
                                    <w:bottom w:val="none" w:sz="0" w:space="0" w:color="auto"/>
                                    <w:right w:val="none" w:sz="0" w:space="0" w:color="auto"/>
                                  </w:divBdr>
                                  <w:divsChild>
                                    <w:div w:id="1526555129">
                                      <w:marLeft w:val="0"/>
                                      <w:marRight w:val="0"/>
                                      <w:marTop w:val="0"/>
                                      <w:marBottom w:val="0"/>
                                      <w:divBdr>
                                        <w:top w:val="none" w:sz="0" w:space="0" w:color="auto"/>
                                        <w:left w:val="none" w:sz="0" w:space="0" w:color="auto"/>
                                        <w:bottom w:val="none" w:sz="0" w:space="0" w:color="auto"/>
                                        <w:right w:val="none" w:sz="0" w:space="0" w:color="auto"/>
                                      </w:divBdr>
                                      <w:divsChild>
                                        <w:div w:id="15736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438969">
      <w:bodyDiv w:val="1"/>
      <w:marLeft w:val="0"/>
      <w:marRight w:val="0"/>
      <w:marTop w:val="0"/>
      <w:marBottom w:val="0"/>
      <w:divBdr>
        <w:top w:val="none" w:sz="0" w:space="0" w:color="auto"/>
        <w:left w:val="none" w:sz="0" w:space="0" w:color="auto"/>
        <w:bottom w:val="none" w:sz="0" w:space="0" w:color="auto"/>
        <w:right w:val="none" w:sz="0" w:space="0" w:color="auto"/>
      </w:divBdr>
      <w:divsChild>
        <w:div w:id="1634478906">
          <w:marLeft w:val="0"/>
          <w:marRight w:val="0"/>
          <w:marTop w:val="0"/>
          <w:marBottom w:val="0"/>
          <w:divBdr>
            <w:top w:val="none" w:sz="0" w:space="0" w:color="auto"/>
            <w:left w:val="none" w:sz="0" w:space="0" w:color="auto"/>
            <w:bottom w:val="none" w:sz="0" w:space="0" w:color="auto"/>
            <w:right w:val="none" w:sz="0" w:space="0" w:color="auto"/>
          </w:divBdr>
          <w:divsChild>
            <w:div w:id="585379552">
              <w:marLeft w:val="0"/>
              <w:marRight w:val="0"/>
              <w:marTop w:val="0"/>
              <w:marBottom w:val="0"/>
              <w:divBdr>
                <w:top w:val="none" w:sz="0" w:space="0" w:color="auto"/>
                <w:left w:val="none" w:sz="0" w:space="0" w:color="auto"/>
                <w:bottom w:val="none" w:sz="0" w:space="0" w:color="auto"/>
                <w:right w:val="none" w:sz="0" w:space="0" w:color="auto"/>
              </w:divBdr>
              <w:divsChild>
                <w:div w:id="1866557665">
                  <w:marLeft w:val="0"/>
                  <w:marRight w:val="0"/>
                  <w:marTop w:val="54"/>
                  <w:marBottom w:val="0"/>
                  <w:divBdr>
                    <w:top w:val="none" w:sz="0" w:space="0" w:color="auto"/>
                    <w:left w:val="none" w:sz="0" w:space="0" w:color="auto"/>
                    <w:bottom w:val="none" w:sz="0" w:space="0" w:color="auto"/>
                    <w:right w:val="none" w:sz="0" w:space="0" w:color="auto"/>
                  </w:divBdr>
                  <w:divsChild>
                    <w:div w:id="1023017466">
                      <w:marLeft w:val="0"/>
                      <w:marRight w:val="0"/>
                      <w:marTop w:val="0"/>
                      <w:marBottom w:val="0"/>
                      <w:divBdr>
                        <w:top w:val="none" w:sz="0" w:space="0" w:color="auto"/>
                        <w:left w:val="none" w:sz="0" w:space="0" w:color="auto"/>
                        <w:bottom w:val="none" w:sz="0" w:space="0" w:color="auto"/>
                        <w:right w:val="none" w:sz="0" w:space="0" w:color="auto"/>
                      </w:divBdr>
                      <w:divsChild>
                        <w:div w:id="58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6157">
      <w:bodyDiv w:val="1"/>
      <w:marLeft w:val="0"/>
      <w:marRight w:val="0"/>
      <w:marTop w:val="0"/>
      <w:marBottom w:val="0"/>
      <w:divBdr>
        <w:top w:val="none" w:sz="0" w:space="0" w:color="auto"/>
        <w:left w:val="none" w:sz="0" w:space="0" w:color="auto"/>
        <w:bottom w:val="none" w:sz="0" w:space="0" w:color="auto"/>
        <w:right w:val="none" w:sz="0" w:space="0" w:color="auto"/>
      </w:divBdr>
      <w:divsChild>
        <w:div w:id="292491895">
          <w:marLeft w:val="0"/>
          <w:marRight w:val="0"/>
          <w:marTop w:val="38"/>
          <w:marBottom w:val="0"/>
          <w:divBdr>
            <w:top w:val="none" w:sz="0" w:space="0" w:color="auto"/>
            <w:left w:val="none" w:sz="0" w:space="0" w:color="auto"/>
            <w:bottom w:val="none" w:sz="0" w:space="0" w:color="auto"/>
            <w:right w:val="none" w:sz="0" w:space="0" w:color="auto"/>
          </w:divBdr>
          <w:divsChild>
            <w:div w:id="1977951051">
              <w:marLeft w:val="0"/>
              <w:marRight w:val="0"/>
              <w:marTop w:val="0"/>
              <w:marBottom w:val="0"/>
              <w:divBdr>
                <w:top w:val="none" w:sz="0" w:space="0" w:color="auto"/>
                <w:left w:val="none" w:sz="0" w:space="0" w:color="auto"/>
                <w:bottom w:val="none" w:sz="0" w:space="0" w:color="auto"/>
                <w:right w:val="none" w:sz="0" w:space="0" w:color="auto"/>
              </w:divBdr>
              <w:divsChild>
                <w:div w:id="1332417400">
                  <w:marLeft w:val="0"/>
                  <w:marRight w:val="0"/>
                  <w:marTop w:val="0"/>
                  <w:marBottom w:val="0"/>
                  <w:divBdr>
                    <w:top w:val="none" w:sz="0" w:space="0" w:color="auto"/>
                    <w:left w:val="none" w:sz="0" w:space="0" w:color="auto"/>
                    <w:bottom w:val="none" w:sz="0" w:space="0" w:color="auto"/>
                    <w:right w:val="none" w:sz="0" w:space="0" w:color="auto"/>
                  </w:divBdr>
                  <w:divsChild>
                    <w:div w:id="383330716">
                      <w:marLeft w:val="153"/>
                      <w:marRight w:val="115"/>
                      <w:marTop w:val="61"/>
                      <w:marBottom w:val="77"/>
                      <w:divBdr>
                        <w:top w:val="none" w:sz="0" w:space="0" w:color="auto"/>
                        <w:left w:val="none" w:sz="0" w:space="0" w:color="auto"/>
                        <w:bottom w:val="none" w:sz="0" w:space="0" w:color="auto"/>
                        <w:right w:val="none" w:sz="0" w:space="0" w:color="auto"/>
                      </w:divBdr>
                      <w:divsChild>
                        <w:div w:id="10372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23713">
      <w:bodyDiv w:val="1"/>
      <w:marLeft w:val="0"/>
      <w:marRight w:val="0"/>
      <w:marTop w:val="0"/>
      <w:marBottom w:val="0"/>
      <w:divBdr>
        <w:top w:val="none" w:sz="0" w:space="0" w:color="auto"/>
        <w:left w:val="none" w:sz="0" w:space="0" w:color="auto"/>
        <w:bottom w:val="none" w:sz="0" w:space="0" w:color="auto"/>
        <w:right w:val="none" w:sz="0" w:space="0" w:color="auto"/>
      </w:divBdr>
      <w:divsChild>
        <w:div w:id="1622107696">
          <w:marLeft w:val="0"/>
          <w:marRight w:val="0"/>
          <w:marTop w:val="0"/>
          <w:marBottom w:val="0"/>
          <w:divBdr>
            <w:top w:val="none" w:sz="0" w:space="0" w:color="auto"/>
            <w:left w:val="none" w:sz="0" w:space="0" w:color="auto"/>
            <w:bottom w:val="none" w:sz="0" w:space="0" w:color="auto"/>
            <w:right w:val="none" w:sz="0" w:space="0" w:color="auto"/>
          </w:divBdr>
          <w:divsChild>
            <w:div w:id="525405324">
              <w:marLeft w:val="0"/>
              <w:marRight w:val="0"/>
              <w:marTop w:val="0"/>
              <w:marBottom w:val="0"/>
              <w:divBdr>
                <w:top w:val="none" w:sz="0" w:space="0" w:color="auto"/>
                <w:left w:val="none" w:sz="0" w:space="0" w:color="auto"/>
                <w:bottom w:val="none" w:sz="0" w:space="0" w:color="auto"/>
                <w:right w:val="none" w:sz="0" w:space="0" w:color="auto"/>
              </w:divBdr>
              <w:divsChild>
                <w:div w:id="637226043">
                  <w:marLeft w:val="0"/>
                  <w:marRight w:val="0"/>
                  <w:marTop w:val="105"/>
                  <w:marBottom w:val="0"/>
                  <w:divBdr>
                    <w:top w:val="none" w:sz="0" w:space="0" w:color="auto"/>
                    <w:left w:val="none" w:sz="0" w:space="0" w:color="auto"/>
                    <w:bottom w:val="none" w:sz="0" w:space="0" w:color="auto"/>
                    <w:right w:val="none" w:sz="0" w:space="0" w:color="auto"/>
                  </w:divBdr>
                  <w:divsChild>
                    <w:div w:id="623583695">
                      <w:marLeft w:val="0"/>
                      <w:marRight w:val="0"/>
                      <w:marTop w:val="0"/>
                      <w:marBottom w:val="0"/>
                      <w:divBdr>
                        <w:top w:val="none" w:sz="0" w:space="0" w:color="auto"/>
                        <w:left w:val="none" w:sz="0" w:space="0" w:color="auto"/>
                        <w:bottom w:val="none" w:sz="0" w:space="0" w:color="auto"/>
                        <w:right w:val="none" w:sz="0" w:space="0" w:color="auto"/>
                      </w:divBdr>
                      <w:divsChild>
                        <w:div w:id="884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332711">
      <w:bodyDiv w:val="1"/>
      <w:marLeft w:val="0"/>
      <w:marRight w:val="0"/>
      <w:marTop w:val="0"/>
      <w:marBottom w:val="0"/>
      <w:divBdr>
        <w:top w:val="none" w:sz="0" w:space="0" w:color="auto"/>
        <w:left w:val="none" w:sz="0" w:space="0" w:color="auto"/>
        <w:bottom w:val="none" w:sz="0" w:space="0" w:color="auto"/>
        <w:right w:val="none" w:sz="0" w:space="0" w:color="auto"/>
      </w:divBdr>
      <w:divsChild>
        <w:div w:id="1813058824">
          <w:marLeft w:val="0"/>
          <w:marRight w:val="0"/>
          <w:marTop w:val="0"/>
          <w:marBottom w:val="0"/>
          <w:divBdr>
            <w:top w:val="none" w:sz="0" w:space="0" w:color="auto"/>
            <w:left w:val="none" w:sz="0" w:space="0" w:color="auto"/>
            <w:bottom w:val="none" w:sz="0" w:space="0" w:color="auto"/>
            <w:right w:val="none" w:sz="0" w:space="0" w:color="auto"/>
          </w:divBdr>
        </w:div>
      </w:divsChild>
    </w:div>
    <w:div w:id="1879471641">
      <w:bodyDiv w:val="1"/>
      <w:marLeft w:val="0"/>
      <w:marRight w:val="0"/>
      <w:marTop w:val="0"/>
      <w:marBottom w:val="0"/>
      <w:divBdr>
        <w:top w:val="none" w:sz="0" w:space="0" w:color="auto"/>
        <w:left w:val="none" w:sz="0" w:space="0" w:color="auto"/>
        <w:bottom w:val="none" w:sz="0" w:space="0" w:color="auto"/>
        <w:right w:val="none" w:sz="0" w:space="0" w:color="auto"/>
      </w:divBdr>
      <w:divsChild>
        <w:div w:id="1309439574">
          <w:marLeft w:val="0"/>
          <w:marRight w:val="0"/>
          <w:marTop w:val="0"/>
          <w:marBottom w:val="0"/>
          <w:divBdr>
            <w:top w:val="none" w:sz="0" w:space="0" w:color="auto"/>
            <w:left w:val="none" w:sz="0" w:space="0" w:color="auto"/>
            <w:bottom w:val="none" w:sz="0" w:space="0" w:color="auto"/>
            <w:right w:val="none" w:sz="0" w:space="0" w:color="auto"/>
          </w:divBdr>
          <w:divsChild>
            <w:div w:id="13716070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99779436">
      <w:bodyDiv w:val="1"/>
      <w:marLeft w:val="0"/>
      <w:marRight w:val="0"/>
      <w:marTop w:val="0"/>
      <w:marBottom w:val="0"/>
      <w:divBdr>
        <w:top w:val="none" w:sz="0" w:space="0" w:color="auto"/>
        <w:left w:val="none" w:sz="0" w:space="0" w:color="auto"/>
        <w:bottom w:val="none" w:sz="0" w:space="0" w:color="auto"/>
        <w:right w:val="none" w:sz="0" w:space="0" w:color="auto"/>
      </w:divBdr>
      <w:divsChild>
        <w:div w:id="1049568331">
          <w:marLeft w:val="0"/>
          <w:marRight w:val="0"/>
          <w:marTop w:val="0"/>
          <w:marBottom w:val="0"/>
          <w:divBdr>
            <w:top w:val="none" w:sz="0" w:space="0" w:color="auto"/>
            <w:left w:val="none" w:sz="0" w:space="0" w:color="auto"/>
            <w:bottom w:val="none" w:sz="0" w:space="0" w:color="auto"/>
            <w:right w:val="none" w:sz="0" w:space="0" w:color="auto"/>
          </w:divBdr>
          <w:divsChild>
            <w:div w:id="1614746136">
              <w:marLeft w:val="0"/>
              <w:marRight w:val="0"/>
              <w:marTop w:val="0"/>
              <w:marBottom w:val="0"/>
              <w:divBdr>
                <w:top w:val="none" w:sz="0" w:space="0" w:color="auto"/>
                <w:left w:val="none" w:sz="0" w:space="0" w:color="auto"/>
                <w:bottom w:val="none" w:sz="0" w:space="0" w:color="auto"/>
                <w:right w:val="none" w:sz="0" w:space="0" w:color="auto"/>
              </w:divBdr>
              <w:divsChild>
                <w:div w:id="1075277824">
                  <w:marLeft w:val="0"/>
                  <w:marRight w:val="0"/>
                  <w:marTop w:val="54"/>
                  <w:marBottom w:val="0"/>
                  <w:divBdr>
                    <w:top w:val="none" w:sz="0" w:space="0" w:color="auto"/>
                    <w:left w:val="none" w:sz="0" w:space="0" w:color="auto"/>
                    <w:bottom w:val="none" w:sz="0" w:space="0" w:color="auto"/>
                    <w:right w:val="none" w:sz="0" w:space="0" w:color="auto"/>
                  </w:divBdr>
                  <w:divsChild>
                    <w:div w:id="970936577">
                      <w:marLeft w:val="0"/>
                      <w:marRight w:val="0"/>
                      <w:marTop w:val="0"/>
                      <w:marBottom w:val="0"/>
                      <w:divBdr>
                        <w:top w:val="none" w:sz="0" w:space="0" w:color="auto"/>
                        <w:left w:val="none" w:sz="0" w:space="0" w:color="auto"/>
                        <w:bottom w:val="none" w:sz="0" w:space="0" w:color="auto"/>
                        <w:right w:val="none" w:sz="0" w:space="0" w:color="auto"/>
                      </w:divBdr>
                      <w:divsChild>
                        <w:div w:id="7274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05872">
      <w:bodyDiv w:val="1"/>
      <w:marLeft w:val="0"/>
      <w:marRight w:val="0"/>
      <w:marTop w:val="0"/>
      <w:marBottom w:val="0"/>
      <w:divBdr>
        <w:top w:val="none" w:sz="0" w:space="0" w:color="auto"/>
        <w:left w:val="none" w:sz="0" w:space="0" w:color="auto"/>
        <w:bottom w:val="none" w:sz="0" w:space="0" w:color="auto"/>
        <w:right w:val="none" w:sz="0" w:space="0" w:color="auto"/>
      </w:divBdr>
      <w:divsChild>
        <w:div w:id="1397170758">
          <w:marLeft w:val="0"/>
          <w:marRight w:val="0"/>
          <w:marTop w:val="0"/>
          <w:marBottom w:val="0"/>
          <w:divBdr>
            <w:top w:val="none" w:sz="0" w:space="0" w:color="auto"/>
            <w:left w:val="none" w:sz="0" w:space="0" w:color="auto"/>
            <w:bottom w:val="none" w:sz="0" w:space="0" w:color="auto"/>
            <w:right w:val="none" w:sz="0" w:space="0" w:color="auto"/>
          </w:divBdr>
          <w:divsChild>
            <w:div w:id="1535340394">
              <w:marLeft w:val="0"/>
              <w:marRight w:val="0"/>
              <w:marTop w:val="0"/>
              <w:marBottom w:val="0"/>
              <w:divBdr>
                <w:top w:val="none" w:sz="0" w:space="0" w:color="auto"/>
                <w:left w:val="none" w:sz="0" w:space="0" w:color="auto"/>
                <w:bottom w:val="none" w:sz="0" w:space="0" w:color="auto"/>
                <w:right w:val="none" w:sz="0" w:space="0" w:color="auto"/>
              </w:divBdr>
              <w:divsChild>
                <w:div w:id="1624922744">
                  <w:marLeft w:val="0"/>
                  <w:marRight w:val="0"/>
                  <w:marTop w:val="54"/>
                  <w:marBottom w:val="0"/>
                  <w:divBdr>
                    <w:top w:val="none" w:sz="0" w:space="0" w:color="auto"/>
                    <w:left w:val="none" w:sz="0" w:space="0" w:color="auto"/>
                    <w:bottom w:val="none" w:sz="0" w:space="0" w:color="auto"/>
                    <w:right w:val="none" w:sz="0" w:space="0" w:color="auto"/>
                  </w:divBdr>
                  <w:divsChild>
                    <w:div w:id="1777091788">
                      <w:marLeft w:val="0"/>
                      <w:marRight w:val="0"/>
                      <w:marTop w:val="0"/>
                      <w:marBottom w:val="0"/>
                      <w:divBdr>
                        <w:top w:val="none" w:sz="0" w:space="0" w:color="auto"/>
                        <w:left w:val="none" w:sz="0" w:space="0" w:color="auto"/>
                        <w:bottom w:val="none" w:sz="0" w:space="0" w:color="auto"/>
                        <w:right w:val="none" w:sz="0" w:space="0" w:color="auto"/>
                      </w:divBdr>
                      <w:divsChild>
                        <w:div w:id="8847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47045">
      <w:bodyDiv w:val="1"/>
      <w:marLeft w:val="0"/>
      <w:marRight w:val="0"/>
      <w:marTop w:val="0"/>
      <w:marBottom w:val="0"/>
      <w:divBdr>
        <w:top w:val="none" w:sz="0" w:space="0" w:color="auto"/>
        <w:left w:val="none" w:sz="0" w:space="0" w:color="auto"/>
        <w:bottom w:val="none" w:sz="0" w:space="0" w:color="auto"/>
        <w:right w:val="none" w:sz="0" w:space="0" w:color="auto"/>
      </w:divBdr>
      <w:divsChild>
        <w:div w:id="1232155001">
          <w:marLeft w:val="0"/>
          <w:marRight w:val="0"/>
          <w:marTop w:val="0"/>
          <w:marBottom w:val="0"/>
          <w:divBdr>
            <w:top w:val="none" w:sz="0" w:space="0" w:color="auto"/>
            <w:left w:val="none" w:sz="0" w:space="0" w:color="auto"/>
            <w:bottom w:val="none" w:sz="0" w:space="0" w:color="auto"/>
            <w:right w:val="none" w:sz="0" w:space="0" w:color="auto"/>
          </w:divBdr>
          <w:divsChild>
            <w:div w:id="1692489372">
              <w:marLeft w:val="77"/>
              <w:marRight w:val="77"/>
              <w:marTop w:val="0"/>
              <w:marBottom w:val="0"/>
              <w:divBdr>
                <w:top w:val="none" w:sz="0" w:space="0" w:color="auto"/>
                <w:left w:val="none" w:sz="0" w:space="0" w:color="auto"/>
                <w:bottom w:val="none" w:sz="0" w:space="0" w:color="auto"/>
                <w:right w:val="none" w:sz="0" w:space="0" w:color="auto"/>
              </w:divBdr>
            </w:div>
          </w:divsChild>
        </w:div>
      </w:divsChild>
    </w:div>
    <w:div w:id="1969041747">
      <w:bodyDiv w:val="1"/>
      <w:marLeft w:val="150"/>
      <w:marRight w:val="150"/>
      <w:marTop w:val="0"/>
      <w:marBottom w:val="0"/>
      <w:divBdr>
        <w:top w:val="none" w:sz="0" w:space="0" w:color="auto"/>
        <w:left w:val="none" w:sz="0" w:space="0" w:color="auto"/>
        <w:bottom w:val="none" w:sz="0" w:space="0" w:color="auto"/>
        <w:right w:val="none" w:sz="0" w:space="0" w:color="auto"/>
      </w:divBdr>
      <w:divsChild>
        <w:div w:id="1066494686">
          <w:marLeft w:val="0"/>
          <w:marRight w:val="0"/>
          <w:marTop w:val="75"/>
          <w:marBottom w:val="0"/>
          <w:divBdr>
            <w:top w:val="none" w:sz="0" w:space="0" w:color="auto"/>
            <w:left w:val="none" w:sz="0" w:space="0" w:color="auto"/>
            <w:bottom w:val="none" w:sz="0" w:space="0" w:color="auto"/>
            <w:right w:val="none" w:sz="0" w:space="0" w:color="auto"/>
          </w:divBdr>
          <w:divsChild>
            <w:div w:id="567497352">
              <w:marLeft w:val="0"/>
              <w:marRight w:val="0"/>
              <w:marTop w:val="0"/>
              <w:marBottom w:val="0"/>
              <w:divBdr>
                <w:top w:val="none" w:sz="0" w:space="0" w:color="auto"/>
                <w:left w:val="none" w:sz="0" w:space="0" w:color="auto"/>
                <w:bottom w:val="none" w:sz="0" w:space="0" w:color="auto"/>
                <w:right w:val="none" w:sz="0" w:space="0" w:color="auto"/>
              </w:divBdr>
              <w:divsChild>
                <w:div w:id="1704213819">
                  <w:marLeft w:val="0"/>
                  <w:marRight w:val="0"/>
                  <w:marTop w:val="150"/>
                  <w:marBottom w:val="0"/>
                  <w:divBdr>
                    <w:top w:val="none" w:sz="0" w:space="0" w:color="auto"/>
                    <w:left w:val="none" w:sz="0" w:space="0" w:color="auto"/>
                    <w:bottom w:val="none" w:sz="0" w:space="0" w:color="auto"/>
                    <w:right w:val="none" w:sz="0" w:space="0" w:color="auto"/>
                  </w:divBdr>
                  <w:divsChild>
                    <w:div w:id="1446001874">
                      <w:marLeft w:val="0"/>
                      <w:marRight w:val="0"/>
                      <w:marTop w:val="150"/>
                      <w:marBottom w:val="195"/>
                      <w:divBdr>
                        <w:top w:val="none" w:sz="0" w:space="0" w:color="auto"/>
                        <w:left w:val="none" w:sz="0" w:space="0" w:color="auto"/>
                        <w:bottom w:val="none" w:sz="0" w:space="0" w:color="auto"/>
                        <w:right w:val="none" w:sz="0" w:space="0" w:color="auto"/>
                      </w:divBdr>
                    </w:div>
                  </w:divsChild>
                </w:div>
              </w:divsChild>
            </w:div>
          </w:divsChild>
        </w:div>
      </w:divsChild>
    </w:div>
    <w:div w:id="1994480841">
      <w:bodyDiv w:val="1"/>
      <w:marLeft w:val="0"/>
      <w:marRight w:val="0"/>
      <w:marTop w:val="0"/>
      <w:marBottom w:val="0"/>
      <w:divBdr>
        <w:top w:val="none" w:sz="0" w:space="0" w:color="auto"/>
        <w:left w:val="none" w:sz="0" w:space="0" w:color="auto"/>
        <w:bottom w:val="none" w:sz="0" w:space="0" w:color="auto"/>
        <w:right w:val="none" w:sz="0" w:space="0" w:color="auto"/>
      </w:divBdr>
    </w:div>
    <w:div w:id="2010987844">
      <w:bodyDiv w:val="1"/>
      <w:marLeft w:val="0"/>
      <w:marRight w:val="0"/>
      <w:marTop w:val="0"/>
      <w:marBottom w:val="0"/>
      <w:divBdr>
        <w:top w:val="none" w:sz="0" w:space="0" w:color="auto"/>
        <w:left w:val="none" w:sz="0" w:space="0" w:color="auto"/>
        <w:bottom w:val="none" w:sz="0" w:space="0" w:color="auto"/>
        <w:right w:val="none" w:sz="0" w:space="0" w:color="auto"/>
      </w:divBdr>
      <w:divsChild>
        <w:div w:id="791703473">
          <w:marLeft w:val="0"/>
          <w:marRight w:val="0"/>
          <w:marTop w:val="0"/>
          <w:marBottom w:val="0"/>
          <w:divBdr>
            <w:top w:val="none" w:sz="0" w:space="0" w:color="auto"/>
            <w:left w:val="none" w:sz="0" w:space="0" w:color="auto"/>
            <w:bottom w:val="none" w:sz="0" w:space="0" w:color="auto"/>
            <w:right w:val="none" w:sz="0" w:space="0" w:color="auto"/>
          </w:divBdr>
        </w:div>
      </w:divsChild>
    </w:div>
    <w:div w:id="20516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c.gov.tw/public/Attachment/0762145209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gov.tw/public/Attachment/07621452091.pdf"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cfdd.org.cn/html/dyd/15-27.html" TargetMode="External"/><Relationship Id="rId13" Type="http://schemas.openxmlformats.org/officeDocument/2006/relationships/hyperlink" Target="http://www.chinareviewnews.com" TargetMode="External"/><Relationship Id="rId3" Type="http://schemas.openxmlformats.org/officeDocument/2006/relationships/hyperlink" Target="http://www.mac.gov.tw/np.asp?ctNode=5689&amp;mp=1" TargetMode="External"/><Relationship Id="rId7" Type="http://schemas.openxmlformats.org/officeDocument/2006/relationships/hyperlink" Target="http://www.mofa.gov.tw/webapp/content.asp?cuItem=45948&amp;mp=6" TargetMode="External"/><Relationship Id="rId12" Type="http://schemas.openxmlformats.org/officeDocument/2006/relationships/hyperlink" Target="http://www.tid.gov.hk/english/cepa/legaltext/cepa_legaltext.html" TargetMode="External"/><Relationship Id="rId17" Type="http://schemas.openxmlformats.org/officeDocument/2006/relationships/hyperlink" Target="http://www.cycnet.com/encyclopedia/literature/ancient/collection/mengzi/mengzi002.htm" TargetMode="External"/><Relationship Id="rId2" Type="http://schemas.openxmlformats.org/officeDocument/2006/relationships/hyperlink" Target="http://www.ecfa.org.tw/RelatedDoc.aspx" TargetMode="External"/><Relationship Id="rId16" Type="http://schemas.openxmlformats.org/officeDocument/2006/relationships/hyperlink" Target="http://www.fpri.org/enotes/201012.chang.taiwan.html" TargetMode="External"/><Relationship Id="rId1" Type="http://schemas.openxmlformats.org/officeDocument/2006/relationships/hyperlink" Target="http://www.ecfa.org.tw/event.aspx?pagenum=1&amp;" TargetMode="External"/><Relationship Id="rId6" Type="http://schemas.openxmlformats.org/officeDocument/2006/relationships/hyperlink" Target="http://www.fdi.gov.cn/pub/FDI_EN/Laws/GeneralLawsandRegulations/BasicLaws/P020060620318668126917.pdf" TargetMode="External"/><Relationship Id="rId11" Type="http://schemas.openxmlformats.org/officeDocument/2006/relationships/hyperlink" Target="http://www.state.gov/secretary/rm/2010/10/150189.htm" TargetMode="External"/><Relationship Id="rId5" Type="http://schemas.openxmlformats.org/officeDocument/2006/relationships/hyperlink" Target="http://www.taiwantoday.tw/ct.asp?xItem=107408&amp;CtNode=413" TargetMode="External"/><Relationship Id="rId15" Type="http://schemas.openxmlformats.org/officeDocument/2006/relationships/hyperlink" Target="http://www.taipeitimes.com/News/taiwan/archives/2010/09/25/2003483714" TargetMode="External"/><Relationship Id="rId10" Type="http://schemas.openxmlformats.org/officeDocument/2006/relationships/hyperlink" Target="http://www.taipeitimes.com/News/front/archives/2010/10/04/2003484493" TargetMode="External"/><Relationship Id="rId4" Type="http://schemas.openxmlformats.org/officeDocument/2006/relationships/hyperlink" Target="http://news.bbc.co.uk/2/hi/asia-pacific/7450878.stm" TargetMode="External"/><Relationship Id="rId9" Type="http://schemas.openxmlformats.org/officeDocument/2006/relationships/hyperlink" Target="http://news.chinatimes.com/mainland/0,5245,50504930x132010092401517,00.html" TargetMode="External"/><Relationship Id="rId14" Type="http://schemas.openxmlformats.org/officeDocument/2006/relationships/hyperlink" Target="http://www.taipeitimes.com/News/front/archives/2010/09/28/20034839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BA48-B5B5-464E-9C69-CFE3B8CF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6153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darrylbrock</dc:creator>
  <cp:lastModifiedBy>Jan Stepinski</cp:lastModifiedBy>
  <cp:revision>2</cp:revision>
  <cp:lastPrinted>2011-10-05T17:18:00Z</cp:lastPrinted>
  <dcterms:created xsi:type="dcterms:W3CDTF">2011-10-07T07:02:00Z</dcterms:created>
  <dcterms:modified xsi:type="dcterms:W3CDTF">2011-10-07T07:02:00Z</dcterms:modified>
</cp:coreProperties>
</file>